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39A" w:rsidRPr="00D07BFC" w:rsidRDefault="0080339A" w:rsidP="0080339A">
      <w:pPr>
        <w:pStyle w:val="Ttulo1"/>
        <w:ind w:right="113"/>
        <w:jc w:val="center"/>
        <w:rPr>
          <w:rFonts w:ascii="Calibri" w:hAnsi="Calibri" w:cs="Calibri"/>
          <w:b/>
          <w:sz w:val="22"/>
          <w:szCs w:val="22"/>
          <w:u w:val="single"/>
        </w:rPr>
      </w:pPr>
      <w:r w:rsidRPr="00D07BFC">
        <w:rPr>
          <w:rFonts w:ascii="Calibri" w:hAnsi="Calibri" w:cs="Calibri"/>
          <w:b/>
          <w:sz w:val="22"/>
          <w:szCs w:val="22"/>
          <w:u w:val="single"/>
        </w:rPr>
        <w:t>PARECER DA COMISSÃO PERMANENTE DE LICITAÇÃO</w:t>
      </w:r>
    </w:p>
    <w:p w:rsidR="0080339A" w:rsidRPr="00D07BFC" w:rsidRDefault="0080339A" w:rsidP="0080339A">
      <w:pPr>
        <w:rPr>
          <w:rFonts w:ascii="Calibri" w:hAnsi="Calibri" w:cs="Calibri"/>
          <w:sz w:val="22"/>
          <w:szCs w:val="22"/>
        </w:rPr>
      </w:pPr>
    </w:p>
    <w:p w:rsidR="0080339A" w:rsidRPr="00D07BFC" w:rsidRDefault="0080339A" w:rsidP="0080339A">
      <w:pPr>
        <w:spacing w:after="120"/>
        <w:ind w:right="113"/>
        <w:jc w:val="both"/>
        <w:rPr>
          <w:rFonts w:ascii="Calibri" w:hAnsi="Calibri" w:cs="Calibri"/>
          <w:b/>
          <w:sz w:val="22"/>
          <w:szCs w:val="22"/>
        </w:rPr>
      </w:pPr>
      <w:r w:rsidRPr="00D07BFC">
        <w:rPr>
          <w:rFonts w:ascii="Calibri" w:hAnsi="Calibri" w:cs="Calibri"/>
          <w:b/>
          <w:sz w:val="22"/>
          <w:szCs w:val="22"/>
        </w:rPr>
        <w:t xml:space="preserve">ASSUNTO: </w:t>
      </w:r>
      <w:r w:rsidRPr="00D07BFC">
        <w:rPr>
          <w:rFonts w:ascii="Calibri" w:hAnsi="Calibri" w:cs="Calibri"/>
          <w:sz w:val="22"/>
          <w:szCs w:val="22"/>
        </w:rPr>
        <w:t>Gerir o ativo e os serviços previdenciários e, assim, operacionalizar o Regime Próprio de Previdência Social dos servidores públicos do Município.</w:t>
      </w:r>
    </w:p>
    <w:p w:rsidR="0080339A" w:rsidRPr="00D07BFC" w:rsidRDefault="0080339A" w:rsidP="0080339A">
      <w:pPr>
        <w:spacing w:after="120"/>
        <w:ind w:right="113"/>
        <w:rPr>
          <w:rFonts w:ascii="Calibri" w:hAnsi="Calibri" w:cs="Calibri"/>
          <w:b/>
          <w:sz w:val="22"/>
          <w:szCs w:val="22"/>
        </w:rPr>
      </w:pPr>
      <w:r w:rsidRPr="00D07BFC">
        <w:rPr>
          <w:rFonts w:ascii="Calibri" w:hAnsi="Calibri" w:cs="Calibri"/>
          <w:b/>
          <w:sz w:val="22"/>
          <w:szCs w:val="22"/>
        </w:rPr>
        <w:t>REF.: PROCESSO DE INEXIGIBILIDADE Nº 004/2017.</w:t>
      </w:r>
    </w:p>
    <w:p w:rsidR="0080339A" w:rsidRPr="00100384" w:rsidRDefault="0080339A" w:rsidP="0080339A">
      <w:pPr>
        <w:spacing w:after="120"/>
        <w:ind w:right="113"/>
        <w:jc w:val="both"/>
        <w:rPr>
          <w:rFonts w:ascii="Calibri" w:hAnsi="Calibri" w:cs="Calibri"/>
          <w:sz w:val="22"/>
          <w:szCs w:val="22"/>
        </w:rPr>
      </w:pPr>
      <w:proofErr w:type="spellStart"/>
      <w:r w:rsidRPr="00100384">
        <w:rPr>
          <w:rFonts w:ascii="Calibri" w:hAnsi="Calibri" w:cs="Calibri"/>
          <w:sz w:val="22"/>
          <w:szCs w:val="22"/>
        </w:rPr>
        <w:t>Ilmº</w:t>
      </w:r>
      <w:proofErr w:type="spellEnd"/>
      <w:r w:rsidRPr="00100384">
        <w:rPr>
          <w:rFonts w:ascii="Calibri" w:hAnsi="Calibri" w:cs="Calibri"/>
          <w:sz w:val="22"/>
          <w:szCs w:val="22"/>
        </w:rPr>
        <w:t xml:space="preserve">. </w:t>
      </w:r>
      <w:proofErr w:type="spellStart"/>
      <w:r w:rsidRPr="00100384">
        <w:rPr>
          <w:rFonts w:ascii="Calibri" w:hAnsi="Calibri" w:cs="Calibri"/>
          <w:sz w:val="22"/>
          <w:szCs w:val="22"/>
        </w:rPr>
        <w:t>Srº</w:t>
      </w:r>
      <w:proofErr w:type="spellEnd"/>
      <w:r w:rsidRPr="00100384">
        <w:rPr>
          <w:rFonts w:ascii="Calibri" w:hAnsi="Calibri" w:cs="Calibri"/>
          <w:sz w:val="22"/>
          <w:szCs w:val="22"/>
        </w:rPr>
        <w:t>. PREFEITO MUNICIPAL</w:t>
      </w:r>
    </w:p>
    <w:p w:rsidR="0080339A" w:rsidRPr="00D07BFC" w:rsidRDefault="0080339A" w:rsidP="0080339A">
      <w:pPr>
        <w:pStyle w:val="Recuodecorpodetexto"/>
        <w:ind w:left="0" w:right="113" w:firstLine="1683"/>
        <w:jc w:val="both"/>
        <w:rPr>
          <w:rFonts w:ascii="Calibri" w:hAnsi="Calibri" w:cs="Calibri"/>
          <w:sz w:val="22"/>
          <w:szCs w:val="22"/>
        </w:rPr>
      </w:pPr>
      <w:r w:rsidRPr="00D07BFC">
        <w:rPr>
          <w:rFonts w:ascii="Calibri" w:hAnsi="Calibri" w:cs="Calibri"/>
          <w:sz w:val="22"/>
          <w:szCs w:val="22"/>
        </w:rPr>
        <w:t xml:space="preserve">A Comissão Permanente de Licitação, nomeada através de Portaria, vem à presença de V. </w:t>
      </w:r>
      <w:proofErr w:type="spellStart"/>
      <w:r w:rsidRPr="00D07BFC">
        <w:rPr>
          <w:rFonts w:ascii="Calibri" w:hAnsi="Calibri" w:cs="Calibri"/>
          <w:sz w:val="22"/>
          <w:szCs w:val="22"/>
        </w:rPr>
        <w:t>Sª</w:t>
      </w:r>
      <w:proofErr w:type="spellEnd"/>
      <w:r w:rsidRPr="00D07BFC">
        <w:rPr>
          <w:rFonts w:ascii="Calibri" w:hAnsi="Calibri" w:cs="Calibri"/>
          <w:sz w:val="22"/>
          <w:szCs w:val="22"/>
        </w:rPr>
        <w:t>., apresentar o resultado dos trabalhos referente ao procedimento licitatório de inexigibilidade, nº 00</w:t>
      </w:r>
      <w:r w:rsidRPr="00D07BFC">
        <w:rPr>
          <w:rFonts w:ascii="Calibri" w:hAnsi="Calibri" w:cs="Calibri"/>
          <w:sz w:val="22"/>
          <w:szCs w:val="22"/>
          <w:lang w:val="pt-BR"/>
        </w:rPr>
        <w:t>4</w:t>
      </w:r>
      <w:r w:rsidRPr="00D07BFC">
        <w:rPr>
          <w:rFonts w:ascii="Calibri" w:hAnsi="Calibri" w:cs="Calibri"/>
          <w:sz w:val="22"/>
          <w:szCs w:val="22"/>
        </w:rPr>
        <w:t>/201</w:t>
      </w:r>
      <w:r w:rsidRPr="00D07BFC">
        <w:rPr>
          <w:rFonts w:ascii="Calibri" w:hAnsi="Calibri" w:cs="Calibri"/>
          <w:sz w:val="22"/>
          <w:szCs w:val="22"/>
          <w:lang w:val="pt-BR"/>
        </w:rPr>
        <w:t>7</w:t>
      </w:r>
      <w:r w:rsidRPr="00D07BFC">
        <w:rPr>
          <w:rFonts w:ascii="Calibri" w:hAnsi="Calibri" w:cs="Calibri"/>
          <w:sz w:val="22"/>
          <w:szCs w:val="22"/>
        </w:rPr>
        <w:t>, o que faz através do seguinte:</w:t>
      </w:r>
    </w:p>
    <w:p w:rsidR="0080339A" w:rsidRPr="00D07BFC" w:rsidRDefault="0080339A" w:rsidP="0080339A">
      <w:pPr>
        <w:pStyle w:val="Recuodecorpodetexto"/>
        <w:ind w:left="0" w:right="113" w:firstLine="1683"/>
        <w:jc w:val="both"/>
        <w:rPr>
          <w:rFonts w:ascii="Calibri" w:hAnsi="Calibri" w:cs="Calibri"/>
          <w:sz w:val="22"/>
          <w:szCs w:val="22"/>
        </w:rPr>
      </w:pPr>
      <w:r w:rsidRPr="00D07BFC">
        <w:rPr>
          <w:rFonts w:ascii="Calibri" w:hAnsi="Calibri" w:cs="Calibri"/>
          <w:sz w:val="22"/>
          <w:szCs w:val="22"/>
        </w:rPr>
        <w:t xml:space="preserve">Em conformidade com a Lei nº 8.666/93 c/c a Lei nº 8.883/94, a Comissão Permanente de Licitação reuniu-se com todos os seus membros, em hora, dia e local determinado, tendo naquela ocasião analisado a documentação constante nos autos deste procedimento. </w:t>
      </w:r>
    </w:p>
    <w:p w:rsidR="0080339A" w:rsidRPr="00D07BFC" w:rsidRDefault="0080339A" w:rsidP="0080339A">
      <w:pPr>
        <w:pStyle w:val="Recuodecorpodetexto"/>
        <w:ind w:left="0" w:right="113" w:firstLine="1683"/>
        <w:jc w:val="both"/>
        <w:rPr>
          <w:rFonts w:ascii="Calibri" w:hAnsi="Calibri" w:cs="Calibri"/>
          <w:sz w:val="22"/>
          <w:szCs w:val="22"/>
        </w:rPr>
      </w:pPr>
      <w:r w:rsidRPr="00D07BFC">
        <w:rPr>
          <w:rFonts w:ascii="Calibri" w:hAnsi="Calibri" w:cs="Calibri"/>
          <w:sz w:val="22"/>
          <w:szCs w:val="22"/>
        </w:rPr>
        <w:t>Conforme as características dos serviços objeto deste procedimento e do orçamento encaminhados a esta Prefeitura, esta Comissão Permanente de Licitação verificou que os serviços requeridos enquadram-se no rol de serviços técnicos profissionais especializados, constantes do artigo 13 da Lei nº 8.666/93, no inciso V, sendo assim, inexigível a licitação nos termos do artigo 25, inciso II, do mesmo diploma legal.</w:t>
      </w:r>
    </w:p>
    <w:p w:rsidR="0080339A" w:rsidRPr="00D07BFC" w:rsidRDefault="0080339A" w:rsidP="0080339A">
      <w:pPr>
        <w:pStyle w:val="Recuodecorpodetexto"/>
        <w:ind w:left="0" w:right="113" w:firstLine="1683"/>
        <w:jc w:val="both"/>
        <w:rPr>
          <w:rFonts w:ascii="Calibri" w:hAnsi="Calibri" w:cs="Calibri"/>
          <w:sz w:val="22"/>
          <w:szCs w:val="22"/>
          <w:lang w:val="pt-BR"/>
        </w:rPr>
      </w:pPr>
      <w:r w:rsidRPr="00D07BFC">
        <w:rPr>
          <w:rFonts w:ascii="Calibri" w:hAnsi="Calibri" w:cs="Calibri"/>
          <w:sz w:val="22"/>
          <w:szCs w:val="22"/>
        </w:rPr>
        <w:t xml:space="preserve">Concluiu-se ainda, </w:t>
      </w:r>
      <w:r w:rsidRPr="00D07BFC">
        <w:rPr>
          <w:rFonts w:ascii="Calibri" w:hAnsi="Calibri" w:cs="Calibri"/>
          <w:sz w:val="22"/>
          <w:szCs w:val="22"/>
          <w:lang w:val="pt-BR"/>
        </w:rPr>
        <w:t xml:space="preserve">a empresa  </w:t>
      </w:r>
      <w:r w:rsidRPr="00D07BFC">
        <w:rPr>
          <w:rFonts w:ascii="Calibri" w:hAnsi="Calibri" w:cs="Calibri"/>
          <w:b/>
          <w:sz w:val="22"/>
          <w:szCs w:val="22"/>
        </w:rPr>
        <w:t>SERCONPREV (Serviços e Consultoria em Previdência)</w:t>
      </w:r>
      <w:r w:rsidRPr="00D07BFC">
        <w:rPr>
          <w:rFonts w:ascii="Calibri" w:hAnsi="Calibri" w:cs="Calibri"/>
          <w:sz w:val="22"/>
          <w:szCs w:val="22"/>
        </w:rPr>
        <w:t xml:space="preserve">, possui relevantes trabalhos prestados, apresentando também orçamento compatível com os praticados no mercado para realização dos serviços, com o valor </w:t>
      </w:r>
      <w:r w:rsidRPr="00D07BFC">
        <w:rPr>
          <w:rFonts w:ascii="Calibri" w:hAnsi="Calibri" w:cs="Calibri"/>
          <w:sz w:val="22"/>
          <w:szCs w:val="22"/>
          <w:lang w:val="pt-BR"/>
        </w:rPr>
        <w:t>R$ 77.176,80 (setenta e sete mil e cento e setenta e seis reais e oitenta centavos) divi</w:t>
      </w:r>
      <w:r>
        <w:rPr>
          <w:rFonts w:ascii="Calibri" w:hAnsi="Calibri" w:cs="Calibri"/>
          <w:sz w:val="22"/>
          <w:szCs w:val="22"/>
          <w:lang w:val="pt-BR"/>
        </w:rPr>
        <w:t>didos em 12 parcelas</w:t>
      </w:r>
      <w:r w:rsidRPr="00D07BFC">
        <w:rPr>
          <w:rFonts w:ascii="Calibri" w:hAnsi="Calibri" w:cs="Calibri"/>
          <w:sz w:val="22"/>
          <w:szCs w:val="22"/>
          <w:lang w:val="pt-BR"/>
        </w:rPr>
        <w:t xml:space="preserve"> de R$ 6.431,40  (seis mil e quatrocentos e trinta e um mil reais e quarenta centavos)</w:t>
      </w:r>
      <w:r w:rsidRPr="00D07BFC">
        <w:rPr>
          <w:rFonts w:ascii="Calibri" w:hAnsi="Calibri" w:cs="Calibri"/>
          <w:sz w:val="22"/>
          <w:szCs w:val="22"/>
        </w:rPr>
        <w:t>.</w:t>
      </w:r>
    </w:p>
    <w:p w:rsidR="0080339A" w:rsidRPr="00D07BFC" w:rsidRDefault="0080339A" w:rsidP="0080339A">
      <w:pPr>
        <w:pStyle w:val="Recuodecorpodetexto"/>
        <w:ind w:left="0" w:right="113" w:firstLine="1683"/>
        <w:jc w:val="both"/>
        <w:rPr>
          <w:rFonts w:ascii="Calibri" w:hAnsi="Calibri" w:cs="Calibri"/>
          <w:sz w:val="22"/>
          <w:szCs w:val="22"/>
        </w:rPr>
      </w:pPr>
      <w:r w:rsidRPr="00D07BFC">
        <w:rPr>
          <w:rFonts w:ascii="Calibri" w:hAnsi="Calibri" w:cs="Calibri"/>
          <w:sz w:val="22"/>
          <w:szCs w:val="22"/>
        </w:rPr>
        <w:t xml:space="preserve">Diante do exposto, esta Comissão </w:t>
      </w:r>
      <w:r w:rsidRPr="00D07BFC">
        <w:rPr>
          <w:rFonts w:ascii="Calibri" w:hAnsi="Calibri" w:cs="Calibri"/>
          <w:sz w:val="22"/>
          <w:szCs w:val="22"/>
          <w:lang w:val="pt-BR"/>
        </w:rPr>
        <w:t>é favorável a contratação da empresa em evidência,</w:t>
      </w:r>
      <w:r w:rsidRPr="00D07BFC">
        <w:rPr>
          <w:rFonts w:ascii="Calibri" w:hAnsi="Calibri" w:cs="Calibri"/>
          <w:sz w:val="22"/>
          <w:szCs w:val="22"/>
        </w:rPr>
        <w:t xml:space="preserve"> </w:t>
      </w:r>
      <w:r w:rsidRPr="00D07BFC">
        <w:rPr>
          <w:rFonts w:ascii="Calibri" w:hAnsi="Calibri" w:cs="Calibri"/>
          <w:sz w:val="22"/>
          <w:szCs w:val="22"/>
          <w:lang w:val="pt-BR"/>
        </w:rPr>
        <w:t xml:space="preserve">para </w:t>
      </w:r>
      <w:r w:rsidRPr="00D07BFC">
        <w:rPr>
          <w:rFonts w:ascii="Calibri" w:hAnsi="Calibri" w:cs="Calibri"/>
          <w:sz w:val="22"/>
          <w:szCs w:val="22"/>
        </w:rPr>
        <w:t>presta</w:t>
      </w:r>
      <w:r w:rsidRPr="00D07BFC">
        <w:rPr>
          <w:rFonts w:ascii="Calibri" w:hAnsi="Calibri" w:cs="Calibri"/>
          <w:sz w:val="22"/>
          <w:szCs w:val="22"/>
          <w:lang w:val="pt-BR"/>
        </w:rPr>
        <w:t>r</w:t>
      </w:r>
      <w:r w:rsidRPr="00D07BFC">
        <w:rPr>
          <w:rFonts w:ascii="Calibri" w:hAnsi="Calibri" w:cs="Calibri"/>
          <w:sz w:val="22"/>
          <w:szCs w:val="22"/>
        </w:rPr>
        <w:t xml:space="preserve"> de serviços ao Município de Corrente, conforme documentos que instruem este procedimento, e submete o presente resultado para apreciação por V. Sa., para, se assim entender, Homologar o procedimento de Inexigibilidade nº 00</w:t>
      </w:r>
      <w:r w:rsidRPr="00D07BFC">
        <w:rPr>
          <w:rFonts w:ascii="Calibri" w:hAnsi="Calibri" w:cs="Calibri"/>
          <w:sz w:val="22"/>
          <w:szCs w:val="22"/>
          <w:lang w:val="pt-BR"/>
        </w:rPr>
        <w:t>4</w:t>
      </w:r>
      <w:r w:rsidRPr="00D07BFC">
        <w:rPr>
          <w:rFonts w:ascii="Calibri" w:hAnsi="Calibri" w:cs="Calibri"/>
          <w:sz w:val="22"/>
          <w:szCs w:val="22"/>
        </w:rPr>
        <w:t>/201</w:t>
      </w:r>
      <w:r w:rsidRPr="00D07BFC">
        <w:rPr>
          <w:rFonts w:ascii="Calibri" w:hAnsi="Calibri" w:cs="Calibri"/>
          <w:sz w:val="22"/>
          <w:szCs w:val="22"/>
          <w:lang w:val="pt-BR"/>
        </w:rPr>
        <w:t>7</w:t>
      </w:r>
      <w:r w:rsidRPr="00D07BFC">
        <w:rPr>
          <w:rFonts w:ascii="Calibri" w:hAnsi="Calibri" w:cs="Calibri"/>
          <w:sz w:val="22"/>
          <w:szCs w:val="22"/>
        </w:rPr>
        <w:t>.</w:t>
      </w:r>
    </w:p>
    <w:p w:rsidR="0080339A" w:rsidRPr="00D07BFC" w:rsidRDefault="0080339A" w:rsidP="0080339A">
      <w:pPr>
        <w:pStyle w:val="Recuodecorpodetexto"/>
        <w:tabs>
          <w:tab w:val="left" w:pos="8763"/>
        </w:tabs>
        <w:ind w:left="0" w:right="113"/>
        <w:jc w:val="both"/>
        <w:rPr>
          <w:rFonts w:ascii="Calibri" w:hAnsi="Calibri" w:cs="Calibri"/>
          <w:sz w:val="22"/>
          <w:szCs w:val="22"/>
          <w:lang w:val="pt-BR"/>
        </w:rPr>
      </w:pPr>
      <w:r w:rsidRPr="00D07BFC">
        <w:rPr>
          <w:rFonts w:ascii="Calibri" w:hAnsi="Calibri" w:cs="Calibri"/>
          <w:sz w:val="22"/>
          <w:szCs w:val="22"/>
        </w:rPr>
        <w:t xml:space="preserve">Corrente (PI), </w:t>
      </w:r>
      <w:r>
        <w:rPr>
          <w:rFonts w:ascii="Calibri" w:hAnsi="Calibri" w:cs="Calibri"/>
          <w:sz w:val="22"/>
          <w:szCs w:val="22"/>
          <w:lang w:val="pt-BR"/>
        </w:rPr>
        <w:t>19</w:t>
      </w:r>
      <w:r w:rsidRPr="00D07BFC">
        <w:rPr>
          <w:rFonts w:ascii="Calibri" w:hAnsi="Calibri" w:cs="Calibri"/>
          <w:sz w:val="22"/>
          <w:szCs w:val="22"/>
        </w:rPr>
        <w:t xml:space="preserve"> de </w:t>
      </w:r>
      <w:r w:rsidRPr="00D07BFC">
        <w:rPr>
          <w:rFonts w:ascii="Calibri" w:hAnsi="Calibri" w:cs="Calibri"/>
          <w:sz w:val="22"/>
          <w:szCs w:val="22"/>
          <w:lang w:val="pt-BR"/>
        </w:rPr>
        <w:t>janeiro</w:t>
      </w:r>
      <w:r w:rsidRPr="00D07BFC">
        <w:rPr>
          <w:rFonts w:ascii="Calibri" w:hAnsi="Calibri" w:cs="Calibri"/>
          <w:sz w:val="22"/>
          <w:szCs w:val="22"/>
        </w:rPr>
        <w:t xml:space="preserve"> de 201</w:t>
      </w:r>
      <w:r w:rsidRPr="00D07BFC">
        <w:rPr>
          <w:rFonts w:ascii="Calibri" w:hAnsi="Calibri" w:cs="Calibri"/>
          <w:sz w:val="22"/>
          <w:szCs w:val="22"/>
          <w:lang w:val="pt-BR"/>
        </w:rPr>
        <w:t>7</w:t>
      </w:r>
      <w:r w:rsidRPr="00D07BFC">
        <w:rPr>
          <w:rFonts w:ascii="Calibri" w:hAnsi="Calibri" w:cs="Calibri"/>
          <w:sz w:val="22"/>
          <w:szCs w:val="22"/>
        </w:rPr>
        <w:t>.</w:t>
      </w:r>
    </w:p>
    <w:p w:rsidR="0080339A" w:rsidRPr="00D07BFC" w:rsidRDefault="0080339A" w:rsidP="0080339A">
      <w:pPr>
        <w:pStyle w:val="Recuodecorpodetexto"/>
        <w:tabs>
          <w:tab w:val="left" w:pos="8763"/>
        </w:tabs>
        <w:ind w:left="0" w:right="113"/>
        <w:jc w:val="both"/>
        <w:rPr>
          <w:rFonts w:ascii="Calibri" w:hAnsi="Calibri" w:cs="Calibri"/>
          <w:sz w:val="22"/>
          <w:szCs w:val="22"/>
          <w:lang w:val="pt-BR"/>
        </w:rPr>
      </w:pPr>
    </w:p>
    <w:p w:rsidR="0080339A" w:rsidRPr="00D07BFC" w:rsidRDefault="0080339A" w:rsidP="0080339A">
      <w:pPr>
        <w:jc w:val="both"/>
        <w:rPr>
          <w:rFonts w:ascii="Calibri" w:hAnsi="Calibri" w:cs="Calibri"/>
          <w:sz w:val="22"/>
          <w:szCs w:val="22"/>
        </w:rPr>
      </w:pPr>
      <w:r w:rsidRPr="00D07BFC">
        <w:rPr>
          <w:rFonts w:ascii="Calibri" w:hAnsi="Calibri" w:cs="Calibri"/>
          <w:sz w:val="22"/>
          <w:szCs w:val="22"/>
        </w:rPr>
        <w:t>________________________________________</w:t>
      </w:r>
    </w:p>
    <w:p w:rsidR="0080339A" w:rsidRPr="00D07BFC" w:rsidRDefault="0080339A" w:rsidP="0080339A">
      <w:pPr>
        <w:jc w:val="both"/>
        <w:rPr>
          <w:rFonts w:ascii="Calibri" w:hAnsi="Calibri" w:cs="Calibri"/>
          <w:sz w:val="22"/>
          <w:szCs w:val="22"/>
        </w:rPr>
      </w:pPr>
      <w:r w:rsidRPr="00D07BFC">
        <w:rPr>
          <w:rFonts w:ascii="Calibri" w:hAnsi="Calibri" w:cs="Calibri"/>
          <w:sz w:val="22"/>
          <w:szCs w:val="22"/>
        </w:rPr>
        <w:t xml:space="preserve">Jéssica de Souza Lima </w:t>
      </w:r>
    </w:p>
    <w:p w:rsidR="0080339A" w:rsidRPr="00D07BFC" w:rsidRDefault="0080339A" w:rsidP="0080339A">
      <w:pPr>
        <w:jc w:val="both"/>
        <w:rPr>
          <w:rFonts w:ascii="Calibri" w:hAnsi="Calibri" w:cs="Calibri"/>
          <w:sz w:val="22"/>
          <w:szCs w:val="22"/>
        </w:rPr>
      </w:pPr>
      <w:r w:rsidRPr="00D07BFC">
        <w:rPr>
          <w:rFonts w:ascii="Calibri" w:hAnsi="Calibri" w:cs="Calibri"/>
          <w:sz w:val="22"/>
          <w:szCs w:val="22"/>
        </w:rPr>
        <w:t>Presidente da</w:t>
      </w:r>
      <w:r>
        <w:rPr>
          <w:rFonts w:ascii="Calibri" w:hAnsi="Calibri" w:cs="Calibri"/>
          <w:sz w:val="22"/>
          <w:szCs w:val="22"/>
        </w:rPr>
        <w:t xml:space="preserve"> Central de Licitações Públicas</w:t>
      </w:r>
    </w:p>
    <w:p w:rsidR="0080339A" w:rsidRPr="00D07BFC" w:rsidRDefault="0080339A" w:rsidP="0080339A">
      <w:pPr>
        <w:jc w:val="both"/>
        <w:rPr>
          <w:rFonts w:ascii="Calibri" w:hAnsi="Calibri" w:cs="Calibri"/>
          <w:sz w:val="22"/>
          <w:szCs w:val="22"/>
        </w:rPr>
      </w:pPr>
      <w:r w:rsidRPr="00D07BFC">
        <w:rPr>
          <w:rFonts w:ascii="Calibri" w:hAnsi="Calibri" w:cs="Calibri"/>
          <w:sz w:val="22"/>
          <w:szCs w:val="22"/>
        </w:rPr>
        <w:t>________________________________________</w:t>
      </w:r>
    </w:p>
    <w:p w:rsidR="0080339A" w:rsidRPr="00D07BFC" w:rsidRDefault="0080339A" w:rsidP="0080339A">
      <w:pPr>
        <w:jc w:val="both"/>
        <w:rPr>
          <w:rFonts w:ascii="Calibri" w:hAnsi="Calibri" w:cs="Calibri"/>
          <w:sz w:val="22"/>
          <w:szCs w:val="22"/>
        </w:rPr>
      </w:pPr>
      <w:r w:rsidRPr="00D07BFC">
        <w:rPr>
          <w:rFonts w:ascii="Calibri" w:hAnsi="Calibri" w:cs="Calibri"/>
          <w:sz w:val="22"/>
          <w:szCs w:val="22"/>
        </w:rPr>
        <w:t>Emídio Pereira da Silva Neto</w:t>
      </w:r>
    </w:p>
    <w:p w:rsidR="0080339A" w:rsidRPr="00D07BFC" w:rsidRDefault="0080339A" w:rsidP="0080339A">
      <w:pPr>
        <w:jc w:val="both"/>
        <w:rPr>
          <w:rFonts w:ascii="Calibri" w:hAnsi="Calibri" w:cs="Calibri"/>
          <w:sz w:val="22"/>
          <w:szCs w:val="22"/>
        </w:rPr>
      </w:pPr>
      <w:r w:rsidRPr="00D07BFC">
        <w:rPr>
          <w:rFonts w:ascii="Calibri" w:hAnsi="Calibri" w:cs="Calibri"/>
          <w:sz w:val="22"/>
          <w:szCs w:val="22"/>
        </w:rPr>
        <w:t>Secretário da</w:t>
      </w:r>
      <w:r>
        <w:rPr>
          <w:rFonts w:ascii="Calibri" w:hAnsi="Calibri" w:cs="Calibri"/>
          <w:sz w:val="22"/>
          <w:szCs w:val="22"/>
        </w:rPr>
        <w:t xml:space="preserve"> Central de Licitações Públicas</w:t>
      </w:r>
    </w:p>
    <w:p w:rsidR="0080339A" w:rsidRPr="00D07BFC" w:rsidRDefault="0080339A" w:rsidP="0080339A">
      <w:pPr>
        <w:jc w:val="both"/>
        <w:rPr>
          <w:rFonts w:ascii="Calibri" w:hAnsi="Calibri" w:cs="Calibri"/>
          <w:sz w:val="22"/>
          <w:szCs w:val="22"/>
        </w:rPr>
      </w:pPr>
      <w:r w:rsidRPr="00D07BFC">
        <w:rPr>
          <w:rFonts w:ascii="Calibri" w:hAnsi="Calibri" w:cs="Calibri"/>
          <w:sz w:val="22"/>
          <w:szCs w:val="22"/>
        </w:rPr>
        <w:t>________________________________________</w:t>
      </w:r>
    </w:p>
    <w:p w:rsidR="0080339A" w:rsidRPr="00D07BFC" w:rsidRDefault="0080339A" w:rsidP="0080339A">
      <w:pPr>
        <w:jc w:val="both"/>
        <w:rPr>
          <w:rFonts w:ascii="Calibri" w:hAnsi="Calibri" w:cs="Calibri"/>
          <w:sz w:val="22"/>
          <w:szCs w:val="22"/>
        </w:rPr>
      </w:pPr>
      <w:r w:rsidRPr="00D07BFC">
        <w:rPr>
          <w:rFonts w:ascii="Calibri" w:hAnsi="Calibri" w:cs="Calibri"/>
          <w:sz w:val="22"/>
          <w:szCs w:val="22"/>
        </w:rPr>
        <w:t>Joel Carlos Rodrigues Barbosa</w:t>
      </w:r>
    </w:p>
    <w:p w:rsidR="0080339A" w:rsidRPr="00D07BFC" w:rsidRDefault="0080339A" w:rsidP="0080339A">
      <w:pPr>
        <w:jc w:val="both"/>
        <w:rPr>
          <w:rFonts w:ascii="Calibri" w:hAnsi="Calibri" w:cs="Calibri"/>
          <w:sz w:val="22"/>
          <w:szCs w:val="22"/>
        </w:rPr>
      </w:pPr>
      <w:r w:rsidRPr="00D07BFC">
        <w:rPr>
          <w:rFonts w:ascii="Calibri" w:hAnsi="Calibri" w:cs="Calibri"/>
          <w:sz w:val="22"/>
          <w:szCs w:val="22"/>
        </w:rPr>
        <w:t>Membro da Central de Licitações Públicas</w:t>
      </w:r>
    </w:p>
    <w:p w:rsidR="0080339A" w:rsidRPr="007A2BF9" w:rsidRDefault="0080339A" w:rsidP="0080339A">
      <w:pPr>
        <w:pStyle w:val="Recuodecorpodetexto"/>
        <w:ind w:left="0" w:right="113"/>
        <w:jc w:val="both"/>
        <w:rPr>
          <w:rFonts w:ascii="Arial" w:hAnsi="Arial" w:cs="Arial"/>
          <w:b/>
          <w:sz w:val="22"/>
          <w:szCs w:val="22"/>
          <w:lang w:val="pt-BR"/>
        </w:rPr>
      </w:pPr>
    </w:p>
    <w:p w:rsidR="00441CC5" w:rsidRDefault="00441CC5"/>
    <w:p w:rsidR="0080339A" w:rsidRDefault="0080339A"/>
    <w:p w:rsidR="0080339A" w:rsidRDefault="0080339A"/>
    <w:p w:rsidR="0080339A" w:rsidRDefault="0080339A"/>
    <w:p w:rsidR="0080339A" w:rsidRDefault="0080339A"/>
    <w:p w:rsidR="0080339A" w:rsidRDefault="0080339A"/>
    <w:p w:rsidR="0080339A" w:rsidRDefault="0080339A"/>
    <w:p w:rsidR="0080339A" w:rsidRDefault="0080339A"/>
    <w:p w:rsidR="0080339A" w:rsidRDefault="0080339A"/>
    <w:p w:rsidR="007B0F77" w:rsidRPr="008C154D" w:rsidRDefault="007B0F77" w:rsidP="007B0F77">
      <w:pPr>
        <w:pStyle w:val="Ttulo1"/>
        <w:spacing w:line="360" w:lineRule="auto"/>
        <w:ind w:right="113"/>
        <w:jc w:val="center"/>
        <w:rPr>
          <w:rFonts w:ascii="Arial Narrow" w:hAnsi="Arial Narrow" w:cs="Calibri"/>
          <w:b/>
          <w:sz w:val="24"/>
          <w:szCs w:val="24"/>
          <w:u w:val="single"/>
        </w:rPr>
      </w:pPr>
      <w:r w:rsidRPr="008C154D">
        <w:rPr>
          <w:rFonts w:ascii="Arial Narrow" w:hAnsi="Arial Narrow" w:cs="Calibri"/>
          <w:b/>
          <w:sz w:val="24"/>
          <w:szCs w:val="24"/>
          <w:u w:val="single"/>
        </w:rPr>
        <w:t>PARECER JURÍDICO</w:t>
      </w:r>
    </w:p>
    <w:p w:rsidR="007B0F77" w:rsidRPr="008C154D" w:rsidRDefault="007B0F77" w:rsidP="007B0F77">
      <w:pPr>
        <w:spacing w:line="360" w:lineRule="auto"/>
        <w:ind w:right="113"/>
        <w:jc w:val="both"/>
        <w:rPr>
          <w:rFonts w:ascii="Arial Narrow" w:hAnsi="Arial Narrow" w:cs="Calibri"/>
          <w:bCs/>
          <w:sz w:val="24"/>
          <w:szCs w:val="24"/>
        </w:rPr>
      </w:pPr>
      <w:r w:rsidRPr="008C154D">
        <w:rPr>
          <w:rFonts w:ascii="Arial Narrow" w:hAnsi="Arial Narrow" w:cs="Calibri"/>
          <w:bCs/>
          <w:sz w:val="24"/>
          <w:szCs w:val="24"/>
        </w:rPr>
        <w:t>REFERÊNCIA: PROCESSO DE INEXIGIBILIDADE Nº 004/2017.</w:t>
      </w:r>
    </w:p>
    <w:p w:rsidR="007B0F77" w:rsidRPr="008C154D" w:rsidRDefault="007B0F77" w:rsidP="007B0F77">
      <w:pPr>
        <w:spacing w:line="360" w:lineRule="auto"/>
        <w:ind w:right="113"/>
        <w:jc w:val="both"/>
        <w:rPr>
          <w:rFonts w:ascii="Arial Narrow" w:hAnsi="Arial Narrow" w:cs="Calibri"/>
          <w:bCs/>
          <w:sz w:val="24"/>
          <w:szCs w:val="24"/>
        </w:rPr>
      </w:pPr>
    </w:p>
    <w:p w:rsidR="007B0F77" w:rsidRPr="008C154D" w:rsidRDefault="007B0F77" w:rsidP="007B0F77">
      <w:pPr>
        <w:pStyle w:val="Textoembloco"/>
        <w:ind w:left="2268"/>
        <w:rPr>
          <w:rFonts w:ascii="Arial Narrow" w:hAnsi="Arial Narrow" w:cs="Calibri"/>
          <w:sz w:val="24"/>
        </w:rPr>
      </w:pPr>
      <w:r w:rsidRPr="008C154D">
        <w:rPr>
          <w:rFonts w:ascii="Arial Narrow" w:hAnsi="Arial Narrow" w:cs="Calibri"/>
          <w:sz w:val="24"/>
        </w:rPr>
        <w:t xml:space="preserve">ADMINISTRATIVO. LICITAÇÃO. INEXIGIBILIDADE. </w:t>
      </w:r>
      <w:r w:rsidRPr="008C154D">
        <w:rPr>
          <w:rFonts w:ascii="Arial Narrow" w:hAnsi="Arial Narrow" w:cs="Calibri"/>
          <w:szCs w:val="22"/>
        </w:rPr>
        <w:t>Gerir o ativo e os serviços previdenciários e, assim, operacionalizar o Regime Próprio de Previdência Social dos servidores públicos do Município (SINGULARIDADE DO OBJETO E DO OFERTANTE)</w:t>
      </w:r>
      <w:r w:rsidRPr="008C154D">
        <w:rPr>
          <w:rFonts w:ascii="Arial Narrow" w:hAnsi="Arial Narrow" w:cs="Calibri"/>
          <w:sz w:val="24"/>
        </w:rPr>
        <w:t xml:space="preserve">. Hipótese de inviabilidade de competição, prevista no </w:t>
      </w:r>
      <w:r w:rsidRPr="008C154D">
        <w:rPr>
          <w:rFonts w:ascii="Arial Narrow" w:hAnsi="Arial Narrow" w:cs="Calibri"/>
          <w:i/>
          <w:sz w:val="24"/>
        </w:rPr>
        <w:t>caput do art.25</w:t>
      </w:r>
      <w:r w:rsidRPr="008C154D">
        <w:rPr>
          <w:rFonts w:ascii="Arial Narrow" w:hAnsi="Arial Narrow" w:cs="Calibri"/>
          <w:sz w:val="24"/>
        </w:rPr>
        <w:t>, da Lei nº 8.666/1993. Analise jurídica sobre a regularidade da contratação direta referente ao processo de inexigibilidade de licitação nº 004/2017.</w:t>
      </w:r>
    </w:p>
    <w:p w:rsidR="007B0F77" w:rsidRPr="008C154D" w:rsidRDefault="007B0F77" w:rsidP="007B0F77">
      <w:pPr>
        <w:spacing w:line="360" w:lineRule="auto"/>
        <w:ind w:right="113"/>
        <w:jc w:val="both"/>
        <w:rPr>
          <w:rFonts w:ascii="Arial Narrow" w:hAnsi="Arial Narrow" w:cs="Calibri"/>
          <w:sz w:val="24"/>
          <w:szCs w:val="24"/>
        </w:rPr>
      </w:pPr>
    </w:p>
    <w:p w:rsidR="007B0F77" w:rsidRPr="008C154D" w:rsidRDefault="007B0F77" w:rsidP="007B0F77">
      <w:pPr>
        <w:spacing w:line="360" w:lineRule="auto"/>
        <w:ind w:right="113"/>
        <w:jc w:val="both"/>
        <w:rPr>
          <w:rFonts w:ascii="Arial Narrow" w:hAnsi="Arial Narrow" w:cs="Calibri"/>
          <w:sz w:val="24"/>
          <w:szCs w:val="24"/>
        </w:rPr>
      </w:pPr>
      <w:r w:rsidRPr="008C154D">
        <w:rPr>
          <w:rFonts w:ascii="Arial Narrow" w:hAnsi="Arial Narrow" w:cs="Calibri"/>
          <w:sz w:val="24"/>
          <w:szCs w:val="24"/>
        </w:rPr>
        <w:t xml:space="preserve">Ilmo. </w:t>
      </w:r>
      <w:proofErr w:type="gramStart"/>
      <w:r w:rsidRPr="008C154D">
        <w:rPr>
          <w:rFonts w:ascii="Arial Narrow" w:hAnsi="Arial Narrow" w:cs="Calibri"/>
          <w:sz w:val="24"/>
          <w:szCs w:val="24"/>
        </w:rPr>
        <w:t>Sr.</w:t>
      </w:r>
      <w:proofErr w:type="gramEnd"/>
      <w:r w:rsidRPr="008C154D">
        <w:rPr>
          <w:rFonts w:ascii="Arial Narrow" w:hAnsi="Arial Narrow" w:cs="Calibri"/>
          <w:sz w:val="24"/>
          <w:szCs w:val="24"/>
        </w:rPr>
        <w:t xml:space="preserve"> Prefeito Municipal,</w:t>
      </w:r>
    </w:p>
    <w:p w:rsidR="007B0F77" w:rsidRPr="008C154D" w:rsidRDefault="007B0F77" w:rsidP="007B0F77">
      <w:pPr>
        <w:pStyle w:val="Recuodecorpodetexto"/>
        <w:ind w:left="0" w:right="113" w:firstLine="1683"/>
        <w:jc w:val="both"/>
        <w:rPr>
          <w:rFonts w:ascii="Arial Narrow" w:hAnsi="Arial Narrow" w:cs="Calibri"/>
        </w:rPr>
      </w:pPr>
      <w:r w:rsidRPr="008C154D">
        <w:rPr>
          <w:rFonts w:ascii="Arial Narrow" w:hAnsi="Arial Narrow" w:cs="Calibri"/>
        </w:rPr>
        <w:t>O Gabinete do Prefeito, em atendimento ao que dispõe a Lei nº 8.666/93, submete à apreciação desta assessoria o procedimento administrativo, que culminou na inexigibilidade do processo licitatório para contratação de</w:t>
      </w:r>
      <w:r w:rsidRPr="008C154D">
        <w:rPr>
          <w:rFonts w:ascii="Arial Narrow" w:hAnsi="Arial Narrow" w:cs="Calibri"/>
          <w:lang w:val="pt-BR"/>
        </w:rPr>
        <w:t xml:space="preserve"> empresa que preste serviços técnicos com especialização técnica para gerir o ativo e os serviços previdenciários e, assim operacionalizar o Regime Próprio de Previdência Social dos servidores públicos do munícipio de Corrente-PI</w:t>
      </w:r>
      <w:r w:rsidRPr="008C154D">
        <w:rPr>
          <w:rFonts w:ascii="Arial Narrow" w:hAnsi="Arial Narrow" w:cs="Calibri"/>
        </w:rPr>
        <w:t>, nos termos do art. 25, inciso II c/c e art. 13, inciso II, todos do diploma legal acima citado.</w:t>
      </w:r>
    </w:p>
    <w:p w:rsidR="007B0F77" w:rsidRPr="008C154D" w:rsidRDefault="007B0F77" w:rsidP="007B0F77">
      <w:pPr>
        <w:pStyle w:val="Recuodecorpodetexto"/>
        <w:ind w:left="0" w:right="113" w:firstLine="1683"/>
        <w:jc w:val="both"/>
        <w:rPr>
          <w:rFonts w:ascii="Arial Narrow" w:hAnsi="Arial Narrow" w:cs="Calibri"/>
          <w:lang w:val="pt-BR"/>
        </w:rPr>
      </w:pPr>
      <w:r w:rsidRPr="008C154D">
        <w:rPr>
          <w:rFonts w:ascii="Arial Narrow" w:hAnsi="Arial Narrow" w:cs="Calibri"/>
        </w:rPr>
        <w:t>Dos autos do processo, constam todos os documentos requeridos pela Lei nº 8.666/93, suficientes para desencadear regularmente o procedimento.</w:t>
      </w:r>
    </w:p>
    <w:p w:rsidR="007B0F77" w:rsidRPr="008C154D" w:rsidRDefault="007B0F77" w:rsidP="007B0F77">
      <w:pPr>
        <w:pStyle w:val="Recuodecorpodetexto"/>
        <w:ind w:left="0" w:right="113" w:firstLine="1683"/>
        <w:jc w:val="both"/>
        <w:rPr>
          <w:rFonts w:ascii="Arial Narrow" w:hAnsi="Arial Narrow" w:cs="Calibri"/>
          <w:lang w:val="pt-BR"/>
        </w:rPr>
      </w:pPr>
      <w:r w:rsidRPr="008C154D">
        <w:rPr>
          <w:rFonts w:ascii="Arial Narrow" w:hAnsi="Arial Narrow" w:cs="Calibri"/>
          <w:lang w:val="pt-BR"/>
        </w:rPr>
        <w:t xml:space="preserve"> De esclarecer, que a SERCONPREV possui especialização técnica para operacionalizar a administração de ativos e passivos dos diversos regimes próprios de previdência criados pelos Entes Federativos.</w:t>
      </w:r>
    </w:p>
    <w:p w:rsidR="007B0F77" w:rsidRPr="008C154D" w:rsidRDefault="007B0F77" w:rsidP="007B0F77">
      <w:pPr>
        <w:pStyle w:val="Recuodecorpodetexto"/>
        <w:ind w:left="0" w:right="113" w:firstLine="1683"/>
        <w:jc w:val="both"/>
        <w:rPr>
          <w:rFonts w:ascii="Arial Narrow" w:hAnsi="Arial Narrow" w:cs="Calibri"/>
          <w:lang w:val="pt-BR"/>
        </w:rPr>
      </w:pPr>
      <w:r w:rsidRPr="008C154D">
        <w:rPr>
          <w:rFonts w:ascii="Arial Narrow" w:hAnsi="Arial Narrow" w:cs="Calibri"/>
          <w:lang w:val="pt-BR"/>
        </w:rPr>
        <w:t>A Lei de Licitações acolhe como exceção à obrigação de licitar, a contratação direta através de processos de dispensa ou inexigibilidade de licitação, desde que preenchidos os requisitos previstos na lei.</w:t>
      </w:r>
    </w:p>
    <w:p w:rsidR="007B0F77" w:rsidRPr="008C154D" w:rsidRDefault="007B0F77" w:rsidP="007B0F77">
      <w:pPr>
        <w:pStyle w:val="Recuodecorpodetexto"/>
        <w:ind w:left="0" w:right="113" w:firstLine="1683"/>
        <w:jc w:val="both"/>
        <w:rPr>
          <w:rFonts w:ascii="Arial Narrow" w:hAnsi="Arial Narrow" w:cs="Calibri"/>
          <w:lang w:val="pt-BR"/>
        </w:rPr>
      </w:pPr>
      <w:r w:rsidRPr="008C154D">
        <w:rPr>
          <w:rFonts w:ascii="Arial Narrow" w:hAnsi="Arial Narrow" w:cs="Calibri"/>
          <w:lang w:val="pt-BR"/>
        </w:rPr>
        <w:t xml:space="preserve"> A inexigibilidade de licitação se dará quando há viabilidade de concorrência, ou seja, é impossível promover-se a competição, tendo em vista que um dos contendores reúne qualidades tais que o torna único inibindo os demais pretensos participantes, ou em muitos casos não existe sequer a concorrência.</w:t>
      </w:r>
    </w:p>
    <w:p w:rsidR="007B0F77" w:rsidRPr="003E5FA1" w:rsidRDefault="007B0F77" w:rsidP="007B0F77">
      <w:pPr>
        <w:pStyle w:val="Recuodecorpodetexto"/>
        <w:ind w:left="0" w:right="113" w:firstLine="1683"/>
        <w:jc w:val="both"/>
        <w:rPr>
          <w:rFonts w:ascii="Arial Narrow" w:hAnsi="Arial Narrow" w:cs="Calibri"/>
          <w:lang w:val="pt-BR"/>
        </w:rPr>
      </w:pPr>
      <w:r w:rsidRPr="008C154D">
        <w:rPr>
          <w:rFonts w:ascii="Arial Narrow" w:hAnsi="Arial Narrow" w:cs="Calibri"/>
        </w:rPr>
        <w:t>É o relatório, passamos a opinar.</w:t>
      </w:r>
    </w:p>
    <w:p w:rsidR="007B0F77" w:rsidRPr="008C154D" w:rsidRDefault="007B0F77" w:rsidP="007B0F77">
      <w:pPr>
        <w:pStyle w:val="Recuodecorpodetexto"/>
        <w:ind w:left="0" w:right="113" w:firstLine="1683"/>
        <w:jc w:val="both"/>
        <w:rPr>
          <w:rFonts w:ascii="Arial Narrow" w:hAnsi="Arial Narrow" w:cs="Calibri"/>
          <w:lang w:val="pt-BR"/>
        </w:rPr>
      </w:pPr>
      <w:r w:rsidRPr="008C154D">
        <w:rPr>
          <w:rFonts w:ascii="Arial Narrow" w:hAnsi="Arial Narrow" w:cs="Calibri"/>
          <w:lang w:val="pt-BR"/>
        </w:rPr>
        <w:t xml:space="preserve">Assim, a questão suscitada, sem lugar a dúvidas, enquadra-se como hipótese de inexigibilidade de licitação, nos termos que autoriza a regra do art. 37, inciso XXI, </w:t>
      </w:r>
      <w:r w:rsidRPr="008C154D">
        <w:rPr>
          <w:rFonts w:ascii="Arial Narrow" w:hAnsi="Arial Narrow" w:cs="Calibri"/>
          <w:lang w:val="pt-BR"/>
        </w:rPr>
        <w:lastRenderedPageBreak/>
        <w:t>da Constituição Federal de 1988 c/c art.25, da Lei nº 8.666/1993, porquanto o interesse público específico do munícipio inviabiliza de fato qualquer competição.</w:t>
      </w:r>
    </w:p>
    <w:p w:rsidR="007B0F77" w:rsidRPr="008C154D" w:rsidRDefault="007B0F77" w:rsidP="007B0F77">
      <w:pPr>
        <w:pStyle w:val="Recuodecorpodetexto"/>
        <w:ind w:left="0" w:right="113" w:firstLine="1683"/>
        <w:jc w:val="both"/>
        <w:rPr>
          <w:rFonts w:ascii="Arial Narrow" w:hAnsi="Arial Narrow" w:cs="Calibri"/>
          <w:lang w:val="pt-BR"/>
        </w:rPr>
      </w:pPr>
      <w:r w:rsidRPr="008C154D">
        <w:rPr>
          <w:rFonts w:ascii="Arial Narrow" w:hAnsi="Arial Narrow" w:cs="Calibri"/>
          <w:lang w:val="pt-BR"/>
        </w:rPr>
        <w:t xml:space="preserve">Em sendo assim, a hipótese de inexigibilidade decorre de condições fáticas e, surge sempre que houver impossibilidade de competição entre os pretensos concorrentes, seja pela específica natureza do negócio, seja pelos objetivos visados pela administração pública. </w:t>
      </w:r>
    </w:p>
    <w:p w:rsidR="007B0F77" w:rsidRPr="008C154D" w:rsidRDefault="007B0F77" w:rsidP="007B0F77">
      <w:pPr>
        <w:pStyle w:val="Recuodecorpodetexto"/>
        <w:ind w:left="0" w:right="113" w:firstLine="1683"/>
        <w:jc w:val="both"/>
        <w:rPr>
          <w:rFonts w:ascii="Arial Narrow" w:hAnsi="Arial Narrow" w:cs="Calibri"/>
          <w:lang w:val="pt-BR"/>
        </w:rPr>
      </w:pPr>
      <w:r w:rsidRPr="008C154D">
        <w:rPr>
          <w:rFonts w:ascii="Arial Narrow" w:hAnsi="Arial Narrow" w:cs="Calibri"/>
          <w:lang w:val="pt-BR"/>
        </w:rPr>
        <w:t>A outra conclusão não se poderia chegar, senão à natureza singular do interesse público, revelado pela necessidade do Regime Próprio Previdenciário de Corrente contratar empresa especializada para que possa em conjunto gerir o ativo e os serviços previdenciários, pois o RPPS não possui condições técnicas de atuar sozinho.</w:t>
      </w:r>
    </w:p>
    <w:p w:rsidR="007B0F77" w:rsidRPr="008C154D" w:rsidRDefault="007B0F77" w:rsidP="007B0F77">
      <w:pPr>
        <w:pStyle w:val="Recuodecorpodetexto"/>
        <w:ind w:left="0" w:right="113" w:firstLine="1683"/>
        <w:jc w:val="both"/>
        <w:rPr>
          <w:rFonts w:ascii="Arial Narrow" w:hAnsi="Arial Narrow" w:cs="Calibri"/>
          <w:lang w:val="pt-BR"/>
        </w:rPr>
      </w:pPr>
      <w:r w:rsidRPr="008C154D">
        <w:rPr>
          <w:rFonts w:ascii="Arial Narrow" w:hAnsi="Arial Narrow" w:cs="Calibri"/>
          <w:lang w:val="pt-BR"/>
        </w:rPr>
        <w:t xml:space="preserve"> Com efeito, impõe-se a contratação direta da SERCONPREV, como solução única a atender os propósitos e objetivos visados pelo Regime Próprio de Previdência e o município de Corrente, no Estado do Piauí, em face de conjugação de dois fatores, quais sejam: a situação singular da SERCONPREV, a impossibilidade de fato do município por si só, executar ou mesmo transferir a terceiros a gestão dos diversos serviços necessários à gestão do fundo de previdência de seus servidores.</w:t>
      </w:r>
    </w:p>
    <w:p w:rsidR="007B0F77" w:rsidRPr="008C154D" w:rsidRDefault="007B0F77" w:rsidP="007B0F77">
      <w:pPr>
        <w:pStyle w:val="Recuodecorpodetexto"/>
        <w:ind w:left="0" w:right="113" w:firstLine="1683"/>
        <w:jc w:val="both"/>
        <w:rPr>
          <w:rFonts w:ascii="Arial Narrow" w:hAnsi="Arial Narrow" w:cs="Calibri"/>
          <w:lang w:val="pt-BR"/>
        </w:rPr>
      </w:pPr>
      <w:r w:rsidRPr="008C154D">
        <w:rPr>
          <w:rFonts w:ascii="Arial Narrow" w:hAnsi="Arial Narrow" w:cs="Calibri"/>
          <w:lang w:val="pt-BR"/>
        </w:rPr>
        <w:t>Não vislumbro, portanto, a existência de outra instituição com os mesmos atributos da SERCONPPREV para que, assim, pudesse ser viabilizada a disputa e exigida à realização de licitação destinada à contratação.</w:t>
      </w:r>
    </w:p>
    <w:p w:rsidR="007B0F77" w:rsidRPr="008C154D" w:rsidRDefault="007B0F77" w:rsidP="007B0F77">
      <w:pPr>
        <w:pStyle w:val="Recuodecorpodetexto"/>
        <w:ind w:left="0" w:right="113" w:firstLine="1683"/>
        <w:jc w:val="both"/>
        <w:rPr>
          <w:rFonts w:ascii="Arial Narrow" w:hAnsi="Arial Narrow" w:cs="Calibri"/>
          <w:lang w:val="pt-BR"/>
        </w:rPr>
      </w:pPr>
      <w:r w:rsidRPr="008C154D">
        <w:rPr>
          <w:rFonts w:ascii="Arial Narrow" w:hAnsi="Arial Narrow" w:cs="Calibri"/>
          <w:lang w:val="pt-BR"/>
        </w:rPr>
        <w:t>De ser esclarecido, por relevante, que o contrato a ser celebrado pelo RPPS de Corrente – P</w:t>
      </w:r>
      <w:r>
        <w:rPr>
          <w:rFonts w:ascii="Arial Narrow" w:hAnsi="Arial Narrow" w:cs="Calibri"/>
          <w:lang w:val="pt-BR"/>
        </w:rPr>
        <w:t xml:space="preserve">iauí com a SERCONPREV </w:t>
      </w:r>
      <w:r w:rsidRPr="008C154D">
        <w:rPr>
          <w:rFonts w:ascii="Arial Narrow" w:hAnsi="Arial Narrow" w:cs="Calibri"/>
          <w:lang w:val="pt-BR"/>
        </w:rPr>
        <w:t>deve ser necessariamente precedido do processo administrativo de inexigibilidade de licitação, no qual deverá ser observado pela Administração Pública, caso a caso, obediência aos princípios constitucionais que a norteiam, notadamente os da eficiência e da economicidade e, no que couber, as regras contidas na Lei Federal nº 8.666/1993.</w:t>
      </w:r>
    </w:p>
    <w:p w:rsidR="007B0F77" w:rsidRPr="008C154D" w:rsidRDefault="007B0F77" w:rsidP="007B0F77">
      <w:pPr>
        <w:pStyle w:val="Recuodecorpodetexto"/>
        <w:ind w:left="0" w:right="113" w:firstLine="1683"/>
        <w:jc w:val="both"/>
        <w:rPr>
          <w:rFonts w:ascii="Arial Narrow" w:hAnsi="Arial Narrow" w:cs="Calibri"/>
          <w:lang w:val="pt-BR"/>
        </w:rPr>
      </w:pPr>
      <w:proofErr w:type="gramStart"/>
      <w:r>
        <w:rPr>
          <w:rFonts w:ascii="Arial Narrow" w:hAnsi="Arial Narrow" w:cs="Calibri"/>
          <w:lang w:val="pt-BR"/>
        </w:rPr>
        <w:t xml:space="preserve">Isto </w:t>
      </w:r>
      <w:r w:rsidRPr="008C154D">
        <w:rPr>
          <w:rFonts w:ascii="Arial Narrow" w:hAnsi="Arial Narrow" w:cs="Calibri"/>
          <w:lang w:val="pt-BR"/>
        </w:rPr>
        <w:t>posto</w:t>
      </w:r>
      <w:proofErr w:type="gramEnd"/>
      <w:r w:rsidRPr="008C154D">
        <w:rPr>
          <w:rFonts w:ascii="Arial Narrow" w:hAnsi="Arial Narrow" w:cs="Calibri"/>
          <w:lang w:val="pt-BR"/>
        </w:rPr>
        <w:t>, observadas as considerações feitas, entendo cabível a contratação direta da SERCONPREV, em razão da inexigibilidade de licitação, porquanto  situação fática como posta conduz a inviabilidade do certame, na forma da regra contida no art.25, caput, da Lei 8.666/1993.</w:t>
      </w:r>
    </w:p>
    <w:p w:rsidR="007B0F77" w:rsidRPr="008C154D" w:rsidRDefault="007B0F77" w:rsidP="007B0F77">
      <w:pPr>
        <w:pStyle w:val="Recuodecorpodetexto"/>
        <w:ind w:left="0" w:right="113" w:firstLine="1683"/>
        <w:jc w:val="both"/>
        <w:rPr>
          <w:rFonts w:ascii="Arial Narrow" w:hAnsi="Arial Narrow" w:cs="Calibri"/>
          <w:lang w:val="pt-BR"/>
        </w:rPr>
      </w:pPr>
      <w:r w:rsidRPr="008C154D">
        <w:rPr>
          <w:rFonts w:ascii="Arial Narrow" w:hAnsi="Arial Narrow" w:cs="Calibri"/>
        </w:rPr>
        <w:t>É o parecer,</w:t>
      </w:r>
      <w:r w:rsidRPr="008C154D">
        <w:rPr>
          <w:rFonts w:ascii="Arial Narrow" w:hAnsi="Arial Narrow" w:cs="Calibri"/>
          <w:lang w:val="pt-BR"/>
        </w:rPr>
        <w:t xml:space="preserve"> </w:t>
      </w:r>
      <w:proofErr w:type="spellStart"/>
      <w:r w:rsidRPr="008C154D">
        <w:rPr>
          <w:rFonts w:ascii="Arial Narrow" w:hAnsi="Arial Narrow" w:cs="Calibri"/>
          <w:lang w:val="pt-BR"/>
        </w:rPr>
        <w:t>sa</w:t>
      </w:r>
      <w:proofErr w:type="spellEnd"/>
      <w:r w:rsidRPr="008C154D">
        <w:rPr>
          <w:rFonts w:ascii="Arial Narrow" w:hAnsi="Arial Narrow" w:cs="Calibri"/>
        </w:rPr>
        <w:t xml:space="preserve">lvo melhor juízo. </w:t>
      </w:r>
    </w:p>
    <w:p w:rsidR="007B0F77" w:rsidRPr="008C154D" w:rsidRDefault="007B0F77" w:rsidP="007B0F77">
      <w:pPr>
        <w:pStyle w:val="Recuodecorpodetexto"/>
        <w:tabs>
          <w:tab w:val="left" w:pos="8763"/>
        </w:tabs>
        <w:ind w:left="0" w:right="113"/>
        <w:jc w:val="center"/>
        <w:rPr>
          <w:rFonts w:ascii="Arial Narrow" w:hAnsi="Arial Narrow" w:cs="Calibri"/>
          <w:lang w:val="pt-BR"/>
        </w:rPr>
      </w:pPr>
      <w:r w:rsidRPr="008C154D">
        <w:rPr>
          <w:rFonts w:ascii="Arial Narrow" w:hAnsi="Arial Narrow" w:cs="Calibri"/>
        </w:rPr>
        <w:t xml:space="preserve">Corrente (PI), </w:t>
      </w:r>
      <w:r w:rsidRPr="008C154D">
        <w:rPr>
          <w:rFonts w:ascii="Arial Narrow" w:hAnsi="Arial Narrow" w:cs="Calibri"/>
          <w:lang w:val="pt-BR"/>
        </w:rPr>
        <w:t>23</w:t>
      </w:r>
      <w:r w:rsidRPr="008C154D">
        <w:rPr>
          <w:rFonts w:ascii="Arial Narrow" w:hAnsi="Arial Narrow" w:cs="Calibri"/>
        </w:rPr>
        <w:t xml:space="preserve"> de janeiro de 201</w:t>
      </w:r>
      <w:r w:rsidRPr="008C154D">
        <w:rPr>
          <w:rFonts w:ascii="Arial Narrow" w:hAnsi="Arial Narrow" w:cs="Calibri"/>
          <w:lang w:val="pt-BR"/>
        </w:rPr>
        <w:t>7</w:t>
      </w:r>
      <w:r w:rsidRPr="008C154D">
        <w:rPr>
          <w:rFonts w:ascii="Arial Narrow" w:hAnsi="Arial Narrow" w:cs="Calibri"/>
        </w:rPr>
        <w:t>.</w:t>
      </w:r>
    </w:p>
    <w:p w:rsidR="007B0F77" w:rsidRPr="008C154D" w:rsidRDefault="007B0F77" w:rsidP="007B0F77">
      <w:pPr>
        <w:pStyle w:val="Recuodecorpodetexto"/>
        <w:spacing w:after="0"/>
        <w:ind w:left="0" w:right="113"/>
        <w:jc w:val="center"/>
        <w:rPr>
          <w:rFonts w:ascii="Arial Narrow" w:hAnsi="Arial Narrow" w:cs="Calibri"/>
          <w:lang w:val="pt-BR"/>
        </w:rPr>
      </w:pPr>
      <w:r w:rsidRPr="008C154D">
        <w:rPr>
          <w:rFonts w:ascii="Arial Narrow" w:hAnsi="Arial Narrow" w:cs="Calibri"/>
        </w:rPr>
        <w:t>____________________________________</w:t>
      </w:r>
      <w:r w:rsidRPr="008C154D">
        <w:rPr>
          <w:rFonts w:ascii="Arial Narrow" w:hAnsi="Arial Narrow" w:cs="Calibri"/>
          <w:lang w:val="pt-BR"/>
        </w:rPr>
        <w:t>__________________________</w:t>
      </w:r>
    </w:p>
    <w:p w:rsidR="007B0F77" w:rsidRPr="008C154D" w:rsidRDefault="007B0F77" w:rsidP="007B0F77">
      <w:pPr>
        <w:pStyle w:val="Recuodecorpodetexto"/>
        <w:spacing w:after="0"/>
        <w:ind w:left="0" w:right="113"/>
        <w:jc w:val="center"/>
        <w:rPr>
          <w:rFonts w:ascii="Arial Narrow" w:hAnsi="Arial Narrow"/>
          <w:lang w:val="pt-BR" w:eastAsia="pt-BR"/>
        </w:rPr>
      </w:pPr>
      <w:r w:rsidRPr="008C154D">
        <w:rPr>
          <w:rFonts w:ascii="Arial Narrow" w:hAnsi="Arial Narrow"/>
          <w:lang w:eastAsia="pt-BR"/>
        </w:rPr>
        <w:t>Joel Pedreiras dos Santos Lopes Junior</w:t>
      </w:r>
    </w:p>
    <w:p w:rsidR="007B0F77" w:rsidRPr="008C154D" w:rsidRDefault="007B0F77" w:rsidP="007B0F77">
      <w:pPr>
        <w:pStyle w:val="Recuodecorpodetexto"/>
        <w:spacing w:after="0"/>
        <w:ind w:left="0" w:right="113"/>
        <w:jc w:val="center"/>
        <w:rPr>
          <w:rFonts w:ascii="Arial Narrow" w:hAnsi="Arial Narrow" w:cs="Calibri"/>
          <w:lang w:val="pt-BR"/>
        </w:rPr>
      </w:pPr>
      <w:r w:rsidRPr="008C154D">
        <w:rPr>
          <w:rFonts w:ascii="Arial Narrow" w:hAnsi="Arial Narrow" w:cs="Calibri"/>
          <w:lang w:val="pt-BR"/>
        </w:rPr>
        <w:t>Procurador Geral Municipal</w:t>
      </w:r>
    </w:p>
    <w:p w:rsidR="007B0F77" w:rsidRDefault="007B0F77" w:rsidP="007B0F77">
      <w:pPr>
        <w:pStyle w:val="Recuodecorpodetexto"/>
        <w:spacing w:after="0"/>
        <w:ind w:left="0" w:right="113" w:firstLine="1683"/>
        <w:rPr>
          <w:rFonts w:ascii="Calibri" w:hAnsi="Calibri" w:cs="Calibri"/>
          <w:b/>
          <w:lang w:val="pt-BR"/>
        </w:rPr>
      </w:pPr>
    </w:p>
    <w:p w:rsidR="0080339A" w:rsidRDefault="0080339A"/>
    <w:p w:rsidR="007B0F77" w:rsidRDefault="007B0F77"/>
    <w:p w:rsidR="007B0F77" w:rsidRDefault="007B0F77"/>
    <w:p w:rsidR="007B0F77" w:rsidRDefault="007B0F77"/>
    <w:p w:rsidR="007B0F77" w:rsidRDefault="007B0F77"/>
    <w:p w:rsidR="007B0F77" w:rsidRDefault="007B0F77"/>
    <w:p w:rsidR="007B0F77" w:rsidRDefault="007B0F77"/>
    <w:p w:rsidR="007B0F77" w:rsidRDefault="007B0F77"/>
    <w:p w:rsidR="007B0F77" w:rsidRDefault="007B0F77"/>
    <w:p w:rsidR="007B0F77" w:rsidRDefault="007B0F77"/>
    <w:p w:rsidR="007B0F77" w:rsidRDefault="007B0F77"/>
    <w:p w:rsidR="007B0F77" w:rsidRDefault="007B0F77"/>
    <w:p w:rsidR="007B0F77" w:rsidRPr="007B3A6A" w:rsidRDefault="007B0F77" w:rsidP="007B0F77">
      <w:pPr>
        <w:jc w:val="both"/>
        <w:rPr>
          <w:rFonts w:ascii="Calibri" w:hAnsi="Calibri" w:cs="Calibri"/>
          <w:b/>
          <w:sz w:val="24"/>
          <w:szCs w:val="24"/>
        </w:rPr>
      </w:pPr>
      <w:r w:rsidRPr="007B3A6A">
        <w:rPr>
          <w:rFonts w:ascii="Calibri" w:hAnsi="Calibri" w:cs="Calibri"/>
          <w:b/>
          <w:sz w:val="24"/>
          <w:szCs w:val="24"/>
        </w:rPr>
        <w:t xml:space="preserve">INEXIGIBILIDADE Nº </w:t>
      </w:r>
      <w:r>
        <w:rPr>
          <w:rFonts w:ascii="Calibri" w:hAnsi="Calibri" w:cs="Calibri"/>
          <w:b/>
          <w:sz w:val="24"/>
          <w:szCs w:val="24"/>
        </w:rPr>
        <w:t>004/2017</w:t>
      </w:r>
      <w:r w:rsidRPr="007B3A6A">
        <w:rPr>
          <w:rFonts w:ascii="Calibri" w:hAnsi="Calibri" w:cs="Calibri"/>
          <w:b/>
          <w:sz w:val="24"/>
          <w:szCs w:val="24"/>
        </w:rPr>
        <w:t>.</w:t>
      </w:r>
    </w:p>
    <w:p w:rsidR="007B0F77" w:rsidRPr="007B3A6A" w:rsidRDefault="007B0F77" w:rsidP="007B0F77">
      <w:pPr>
        <w:jc w:val="both"/>
        <w:rPr>
          <w:rFonts w:ascii="Calibri" w:hAnsi="Calibri" w:cs="Calibri"/>
          <w:sz w:val="24"/>
          <w:szCs w:val="24"/>
        </w:rPr>
      </w:pPr>
      <w:r w:rsidRPr="007B3A6A">
        <w:rPr>
          <w:rFonts w:ascii="Calibri" w:hAnsi="Calibri" w:cs="Calibri"/>
          <w:b/>
          <w:sz w:val="24"/>
          <w:szCs w:val="24"/>
        </w:rPr>
        <w:t xml:space="preserve">OBJETO: </w:t>
      </w:r>
      <w:r w:rsidRPr="006362B7">
        <w:rPr>
          <w:rFonts w:ascii="Calibri" w:hAnsi="Calibri" w:cs="Calibri"/>
          <w:sz w:val="22"/>
          <w:szCs w:val="22"/>
        </w:rPr>
        <w:t>Gerir o ativo e os serviços previdenciários e, assim, operacionalizar o Regime Próprio de Previdência Social dos servidores públicos do Município</w:t>
      </w:r>
      <w:r w:rsidRPr="007B3A6A">
        <w:rPr>
          <w:rFonts w:ascii="Calibri" w:hAnsi="Calibri" w:cs="Calibri"/>
          <w:bCs/>
          <w:sz w:val="24"/>
          <w:szCs w:val="24"/>
        </w:rPr>
        <w:t>.</w:t>
      </w:r>
    </w:p>
    <w:p w:rsidR="007B0F77" w:rsidRPr="000E2908" w:rsidRDefault="007B0F77" w:rsidP="007B0F77">
      <w:pPr>
        <w:jc w:val="center"/>
        <w:rPr>
          <w:rFonts w:ascii="Calibri" w:hAnsi="Calibri" w:cs="Calibri"/>
          <w:b/>
          <w:sz w:val="24"/>
          <w:szCs w:val="24"/>
        </w:rPr>
      </w:pPr>
    </w:p>
    <w:p w:rsidR="007B0F77" w:rsidRPr="000E2908" w:rsidRDefault="007B0F77" w:rsidP="007B0F77">
      <w:pPr>
        <w:jc w:val="center"/>
        <w:rPr>
          <w:rFonts w:ascii="Calibri" w:hAnsi="Calibri" w:cs="Calibri"/>
          <w:b/>
          <w:sz w:val="24"/>
          <w:szCs w:val="24"/>
        </w:rPr>
      </w:pPr>
    </w:p>
    <w:p w:rsidR="007B0F77" w:rsidRPr="000E2908" w:rsidRDefault="007B0F77" w:rsidP="007B0F77">
      <w:pPr>
        <w:pStyle w:val="Recuodecorpodetexto"/>
        <w:jc w:val="center"/>
        <w:rPr>
          <w:rFonts w:ascii="Calibri" w:hAnsi="Calibri" w:cs="Calibri"/>
          <w:b/>
          <w:lang w:val="pt-BR"/>
        </w:rPr>
      </w:pPr>
      <w:r w:rsidRPr="000E2908">
        <w:rPr>
          <w:rFonts w:ascii="Calibri" w:hAnsi="Calibri" w:cs="Calibri"/>
          <w:b/>
          <w:lang w:val="pt-BR"/>
        </w:rPr>
        <w:t>DESPACHO DE HOMOLOGAÇÃO E ADJUDICAÇÃO</w:t>
      </w:r>
    </w:p>
    <w:p w:rsidR="007B0F77" w:rsidRPr="007B3A6A" w:rsidRDefault="007B0F77" w:rsidP="007B0F77">
      <w:pPr>
        <w:pStyle w:val="Recuodecorpodetexto"/>
        <w:jc w:val="both"/>
        <w:rPr>
          <w:rFonts w:ascii="Calibri" w:hAnsi="Calibri" w:cs="Calibri"/>
        </w:rPr>
      </w:pPr>
      <w:r w:rsidRPr="007B3A6A">
        <w:rPr>
          <w:rFonts w:ascii="Calibri" w:hAnsi="Calibri" w:cs="Calibri"/>
        </w:rPr>
        <w:t xml:space="preserve">                      O procedimento de inexigibilidade de licitação, nº </w:t>
      </w:r>
      <w:r>
        <w:rPr>
          <w:rFonts w:ascii="Calibri" w:hAnsi="Calibri" w:cs="Calibri"/>
        </w:rPr>
        <w:t>00</w:t>
      </w:r>
      <w:r>
        <w:rPr>
          <w:rFonts w:ascii="Calibri" w:hAnsi="Calibri" w:cs="Calibri"/>
          <w:lang w:val="pt-BR"/>
        </w:rPr>
        <w:t>4</w:t>
      </w:r>
      <w:r>
        <w:rPr>
          <w:rFonts w:ascii="Calibri" w:hAnsi="Calibri" w:cs="Calibri"/>
        </w:rPr>
        <w:t>/201</w:t>
      </w:r>
      <w:r>
        <w:rPr>
          <w:rFonts w:ascii="Calibri" w:hAnsi="Calibri" w:cs="Calibri"/>
          <w:lang w:val="pt-BR"/>
        </w:rPr>
        <w:t>7</w:t>
      </w:r>
      <w:r w:rsidRPr="007B3A6A">
        <w:rPr>
          <w:rFonts w:ascii="Calibri" w:hAnsi="Calibri" w:cs="Calibri"/>
        </w:rPr>
        <w:t xml:space="preserve"> de que trata este processo, objetivou a seleção da melhor proposta para</w:t>
      </w:r>
      <w:r w:rsidRPr="00C64F27">
        <w:rPr>
          <w:rFonts w:ascii="Calibri" w:hAnsi="Calibri" w:cs="Calibri"/>
          <w:sz w:val="22"/>
          <w:szCs w:val="22"/>
          <w:lang w:val="pt-BR" w:eastAsia="pt-BR"/>
        </w:rPr>
        <w:t xml:space="preserve"> </w:t>
      </w:r>
      <w:r w:rsidRPr="00C64F27">
        <w:rPr>
          <w:rFonts w:ascii="Calibri" w:hAnsi="Calibri" w:cs="Calibri"/>
          <w:lang w:val="pt-BR"/>
        </w:rPr>
        <w:t>Gerir o ativo e os serviços previdenciários e, assim, operacionalizar o Regime Próprio de Previdência Social dos servidores públicos do Município</w:t>
      </w:r>
      <w:r w:rsidRPr="007B3A6A">
        <w:rPr>
          <w:rFonts w:ascii="Calibri" w:hAnsi="Calibri" w:cs="Calibri"/>
        </w:rPr>
        <w:t xml:space="preserve">. Foi em toda a sua tramitação atendida a legislação pertinente, consoante o Parecer da </w:t>
      </w:r>
      <w:r>
        <w:rPr>
          <w:rFonts w:ascii="Calibri" w:hAnsi="Calibri" w:cs="Calibri"/>
        </w:rPr>
        <w:t>Central de Licitações Públicas</w:t>
      </w:r>
      <w:r w:rsidRPr="007B3A6A">
        <w:rPr>
          <w:rFonts w:ascii="Calibri" w:hAnsi="Calibri" w:cs="Calibri"/>
        </w:rPr>
        <w:t xml:space="preserve"> e da Assessoria Jurídica deste Município.</w:t>
      </w:r>
    </w:p>
    <w:p w:rsidR="007B0F77" w:rsidRPr="007B3A6A" w:rsidRDefault="007B0F77" w:rsidP="007B0F77">
      <w:pPr>
        <w:pStyle w:val="Recuodecorpodetexto"/>
        <w:jc w:val="both"/>
        <w:rPr>
          <w:rFonts w:ascii="Calibri" w:hAnsi="Calibri" w:cs="Calibri"/>
        </w:rPr>
      </w:pPr>
      <w:r w:rsidRPr="007B3A6A">
        <w:rPr>
          <w:rFonts w:ascii="Calibri" w:hAnsi="Calibri" w:cs="Calibri"/>
        </w:rPr>
        <w:t xml:space="preserve"> </w:t>
      </w:r>
    </w:p>
    <w:p w:rsidR="007B0F77" w:rsidRPr="007B3A6A" w:rsidRDefault="007B0F77" w:rsidP="007B0F77">
      <w:pPr>
        <w:pStyle w:val="Recuodecorpodetexto"/>
        <w:jc w:val="both"/>
        <w:rPr>
          <w:rFonts w:ascii="Calibri" w:hAnsi="Calibri" w:cs="Calibri"/>
        </w:rPr>
      </w:pPr>
      <w:r w:rsidRPr="007B3A6A">
        <w:rPr>
          <w:rFonts w:ascii="Calibri" w:hAnsi="Calibri" w:cs="Calibri"/>
        </w:rPr>
        <w:t xml:space="preserve">                       Desse modo, satisfazendo à lei e ao mérito, </w:t>
      </w:r>
      <w:r w:rsidRPr="007B3A6A">
        <w:rPr>
          <w:rFonts w:ascii="Calibri" w:hAnsi="Calibri" w:cs="Calibri"/>
          <w:b/>
          <w:bCs/>
          <w:u w:val="single"/>
        </w:rPr>
        <w:t>HOMOLOGO</w:t>
      </w:r>
      <w:r w:rsidRPr="007B3A6A">
        <w:rPr>
          <w:rFonts w:ascii="Calibri" w:hAnsi="Calibri" w:cs="Calibri"/>
        </w:rPr>
        <w:t xml:space="preserve"> o procedimento Inexigibilidade nº </w:t>
      </w:r>
      <w:r>
        <w:rPr>
          <w:rFonts w:ascii="Calibri" w:hAnsi="Calibri" w:cs="Calibri"/>
        </w:rPr>
        <w:t>00</w:t>
      </w:r>
      <w:r>
        <w:rPr>
          <w:rFonts w:ascii="Calibri" w:hAnsi="Calibri" w:cs="Calibri"/>
          <w:lang w:val="pt-BR"/>
        </w:rPr>
        <w:t>4</w:t>
      </w:r>
      <w:r>
        <w:rPr>
          <w:rFonts w:ascii="Calibri" w:hAnsi="Calibri" w:cs="Calibri"/>
        </w:rPr>
        <w:t>/201</w:t>
      </w:r>
      <w:r>
        <w:rPr>
          <w:rFonts w:ascii="Calibri" w:hAnsi="Calibri" w:cs="Calibri"/>
          <w:lang w:val="pt-BR"/>
        </w:rPr>
        <w:t>7</w:t>
      </w:r>
      <w:r w:rsidRPr="007B3A6A">
        <w:rPr>
          <w:rFonts w:ascii="Calibri" w:hAnsi="Calibri" w:cs="Calibri"/>
        </w:rPr>
        <w:t xml:space="preserve"> e </w:t>
      </w:r>
      <w:r>
        <w:rPr>
          <w:rFonts w:ascii="Calibri" w:hAnsi="Calibri" w:cs="Calibri"/>
          <w:b/>
          <w:bCs/>
          <w:u w:val="single"/>
          <w:lang w:val="pt-BR"/>
        </w:rPr>
        <w:t>RATIFICO</w:t>
      </w:r>
      <w:r w:rsidRPr="007B3A6A">
        <w:rPr>
          <w:rFonts w:ascii="Calibri" w:hAnsi="Calibri" w:cs="Calibri"/>
        </w:rPr>
        <w:t xml:space="preserve"> o objeto deste </w:t>
      </w:r>
      <w:r w:rsidRPr="00C64F27">
        <w:rPr>
          <w:rFonts w:ascii="Calibri" w:hAnsi="Calibri" w:cs="Calibri"/>
          <w:bCs/>
          <w:lang w:val="pt-BR"/>
        </w:rPr>
        <w:t xml:space="preserve">empresa </w:t>
      </w:r>
      <w:r w:rsidRPr="00C64F27">
        <w:rPr>
          <w:rFonts w:ascii="Calibri" w:hAnsi="Calibri" w:cs="Calibri"/>
          <w:b/>
          <w:lang w:val="pt-BR"/>
        </w:rPr>
        <w:t>SERCONPREV (Serviços e Consultoria em Previdência)</w:t>
      </w:r>
      <w:r w:rsidRPr="007B3A6A">
        <w:rPr>
          <w:rFonts w:ascii="Calibri" w:hAnsi="Calibri" w:cs="Calibri"/>
        </w:rPr>
        <w:t xml:space="preserve">, com o valor </w:t>
      </w:r>
      <w:r>
        <w:rPr>
          <w:rFonts w:ascii="Calibri" w:hAnsi="Calibri" w:cs="Calibri"/>
          <w:bCs/>
          <w:lang w:val="pt-BR"/>
        </w:rPr>
        <w:t>global na cifra de R$ 77.176,80</w:t>
      </w:r>
      <w:r>
        <w:rPr>
          <w:rFonts w:ascii="Calibri" w:hAnsi="Calibri" w:cs="Calibri"/>
          <w:lang w:val="pt-BR"/>
        </w:rPr>
        <w:t xml:space="preserve"> (setenta e sete mil cento e setenta e seis reais e oitenta centavos</w:t>
      </w:r>
      <w:r w:rsidRPr="00C64F27">
        <w:rPr>
          <w:rFonts w:ascii="Calibri" w:hAnsi="Calibri" w:cs="Calibri"/>
          <w:lang w:val="pt-BR"/>
        </w:rPr>
        <w:t>) divi</w:t>
      </w:r>
      <w:r>
        <w:rPr>
          <w:rFonts w:ascii="Calibri" w:hAnsi="Calibri" w:cs="Calibri"/>
          <w:lang w:val="pt-BR"/>
        </w:rPr>
        <w:t xml:space="preserve">didos em 12 parcelas de R$ 6.431,40 </w:t>
      </w:r>
      <w:r w:rsidRPr="00C64F27">
        <w:rPr>
          <w:rFonts w:ascii="Calibri" w:hAnsi="Calibri" w:cs="Calibri"/>
          <w:lang w:val="pt-BR"/>
        </w:rPr>
        <w:t>(</w:t>
      </w:r>
      <w:r>
        <w:rPr>
          <w:rFonts w:ascii="Calibri" w:hAnsi="Calibri" w:cs="Calibri"/>
          <w:lang w:val="pt-BR"/>
        </w:rPr>
        <w:t>seis mil quatrocentos e trinta e um reais e quarenta centavos</w:t>
      </w:r>
      <w:r w:rsidRPr="00C64F27">
        <w:rPr>
          <w:rFonts w:ascii="Calibri" w:hAnsi="Calibri" w:cs="Calibri"/>
          <w:lang w:val="pt-BR"/>
        </w:rPr>
        <w:t>)</w:t>
      </w:r>
      <w:r w:rsidRPr="007B3A6A">
        <w:rPr>
          <w:rFonts w:ascii="Calibri" w:hAnsi="Calibri" w:cs="Calibri"/>
        </w:rPr>
        <w:t>,</w:t>
      </w:r>
      <w:r w:rsidRPr="007B3A6A">
        <w:rPr>
          <w:rFonts w:ascii="Calibri" w:hAnsi="Calibri" w:cs="Calibri"/>
          <w:b/>
        </w:rPr>
        <w:t xml:space="preserve"> </w:t>
      </w:r>
      <w:r w:rsidRPr="007B3A6A">
        <w:rPr>
          <w:rFonts w:ascii="Calibri" w:hAnsi="Calibri" w:cs="Calibri"/>
          <w:bCs/>
        </w:rPr>
        <w:t>conforme</w:t>
      </w:r>
      <w:r w:rsidRPr="007B3A6A">
        <w:rPr>
          <w:rFonts w:ascii="Calibri" w:hAnsi="Calibri" w:cs="Calibri"/>
          <w:b/>
        </w:rPr>
        <w:t xml:space="preserve"> </w:t>
      </w:r>
      <w:r w:rsidRPr="007B3A6A">
        <w:rPr>
          <w:rFonts w:ascii="Calibri" w:hAnsi="Calibri" w:cs="Calibri"/>
        </w:rPr>
        <w:t>documentos que instruem este processo.</w:t>
      </w:r>
    </w:p>
    <w:p w:rsidR="007B0F77" w:rsidRPr="007B0F77" w:rsidRDefault="007B0F77" w:rsidP="007B0F77">
      <w:pPr>
        <w:pStyle w:val="Recuodecorpodetexto"/>
        <w:jc w:val="both"/>
        <w:rPr>
          <w:rFonts w:ascii="Calibri" w:hAnsi="Calibri" w:cs="Calibri"/>
          <w:lang w:val="pt-BR"/>
        </w:rPr>
      </w:pPr>
      <w:r>
        <w:rPr>
          <w:rFonts w:ascii="Calibri" w:hAnsi="Calibri" w:cs="Calibri"/>
        </w:rPr>
        <w:t xml:space="preserve"> </w:t>
      </w:r>
      <w:bookmarkStart w:id="0" w:name="_GoBack"/>
      <w:bookmarkEnd w:id="0"/>
    </w:p>
    <w:p w:rsidR="007B0F77" w:rsidRPr="001B1222" w:rsidRDefault="007B0F77" w:rsidP="007B0F77">
      <w:pPr>
        <w:pStyle w:val="Recuodecorpodetexto"/>
        <w:jc w:val="center"/>
        <w:rPr>
          <w:rFonts w:ascii="Calibri" w:hAnsi="Calibri" w:cs="Calibri"/>
          <w:lang w:val="pt-BR"/>
        </w:rPr>
      </w:pPr>
      <w:r>
        <w:rPr>
          <w:rFonts w:ascii="Calibri" w:hAnsi="Calibri" w:cs="Calibri"/>
        </w:rPr>
        <w:t>Corrente</w:t>
      </w:r>
      <w:r w:rsidRPr="007B3A6A">
        <w:rPr>
          <w:rFonts w:ascii="Calibri" w:hAnsi="Calibri" w:cs="Calibri"/>
        </w:rPr>
        <w:t xml:space="preserve"> (PI),</w:t>
      </w:r>
      <w:r>
        <w:rPr>
          <w:rFonts w:ascii="Calibri" w:hAnsi="Calibri" w:cs="Calibri"/>
          <w:lang w:val="pt-BR"/>
        </w:rPr>
        <w:t xml:space="preserve"> 23 de janeiro de 2017.</w:t>
      </w:r>
    </w:p>
    <w:p w:rsidR="007B0F77" w:rsidRPr="007B0F77" w:rsidRDefault="007B0F77" w:rsidP="007B0F77">
      <w:pPr>
        <w:pStyle w:val="Recuodecorpodetexto"/>
        <w:ind w:left="0"/>
        <w:rPr>
          <w:rFonts w:ascii="Calibri" w:hAnsi="Calibri" w:cs="Calibri"/>
          <w:lang w:val="pt-BR"/>
        </w:rPr>
      </w:pPr>
    </w:p>
    <w:p w:rsidR="007B0F77" w:rsidRPr="00B439FD" w:rsidRDefault="007B0F77" w:rsidP="007B0F77">
      <w:pPr>
        <w:pStyle w:val="Recuodecorpodetexto"/>
        <w:spacing w:after="0"/>
        <w:jc w:val="center"/>
        <w:rPr>
          <w:rFonts w:ascii="Calibri" w:hAnsi="Calibri" w:cs="Calibri"/>
          <w:lang w:val="pt-BR"/>
        </w:rPr>
      </w:pPr>
      <w:r w:rsidRPr="007B3A6A">
        <w:rPr>
          <w:rFonts w:ascii="Calibri" w:hAnsi="Calibri" w:cs="Calibri"/>
        </w:rPr>
        <w:t>__________________________________________</w:t>
      </w:r>
    </w:p>
    <w:p w:rsidR="007B0F77" w:rsidRDefault="007B0F77" w:rsidP="007B0F77">
      <w:pPr>
        <w:jc w:val="center"/>
        <w:rPr>
          <w:rFonts w:ascii="Calibri" w:hAnsi="Calibri" w:cs="Calibri"/>
          <w:sz w:val="24"/>
          <w:szCs w:val="24"/>
        </w:rPr>
      </w:pPr>
      <w:r>
        <w:rPr>
          <w:rFonts w:ascii="Calibri" w:hAnsi="Calibri" w:cs="Calibri"/>
          <w:sz w:val="24"/>
          <w:szCs w:val="24"/>
        </w:rPr>
        <w:t>Gladson Murilo Mascarenhas Ribeiro</w:t>
      </w:r>
    </w:p>
    <w:p w:rsidR="007B0F77" w:rsidRPr="007B3A6A" w:rsidRDefault="007B0F77" w:rsidP="007B0F77">
      <w:pPr>
        <w:jc w:val="center"/>
        <w:rPr>
          <w:rFonts w:ascii="Calibri" w:hAnsi="Calibri" w:cs="Calibri"/>
          <w:sz w:val="24"/>
          <w:szCs w:val="24"/>
        </w:rPr>
      </w:pPr>
      <w:r>
        <w:rPr>
          <w:rFonts w:ascii="Calibri" w:hAnsi="Calibri" w:cs="Calibri"/>
          <w:sz w:val="24"/>
          <w:szCs w:val="24"/>
        </w:rPr>
        <w:t>Prefeito Municipal</w:t>
      </w:r>
    </w:p>
    <w:p w:rsidR="007B0F77" w:rsidRPr="007B3A6A" w:rsidRDefault="007B0F77" w:rsidP="007B0F77">
      <w:pPr>
        <w:jc w:val="center"/>
        <w:rPr>
          <w:rFonts w:ascii="Calibri" w:hAnsi="Calibri" w:cs="Calibri"/>
          <w:sz w:val="24"/>
          <w:szCs w:val="24"/>
        </w:rPr>
      </w:pPr>
    </w:p>
    <w:p w:rsidR="007B0F77" w:rsidRPr="007B3A6A" w:rsidRDefault="007B0F77" w:rsidP="007B0F77">
      <w:pPr>
        <w:rPr>
          <w:rFonts w:ascii="Calibri" w:hAnsi="Calibri" w:cs="Calibri"/>
          <w:sz w:val="24"/>
          <w:szCs w:val="24"/>
        </w:rPr>
      </w:pPr>
    </w:p>
    <w:p w:rsidR="007B0F77" w:rsidRPr="007B3A6A" w:rsidRDefault="007B0F77" w:rsidP="007B0F77">
      <w:pPr>
        <w:rPr>
          <w:rFonts w:ascii="Calibri" w:hAnsi="Calibri" w:cs="Calibri"/>
          <w:sz w:val="24"/>
          <w:szCs w:val="24"/>
        </w:rPr>
      </w:pPr>
    </w:p>
    <w:p w:rsidR="007B0F77" w:rsidRPr="007B3A6A" w:rsidRDefault="007B0F77" w:rsidP="007B0F77">
      <w:pPr>
        <w:rPr>
          <w:rFonts w:ascii="Calibri" w:hAnsi="Calibri" w:cs="Calibri"/>
          <w:sz w:val="24"/>
          <w:szCs w:val="24"/>
        </w:rPr>
      </w:pPr>
    </w:p>
    <w:p w:rsidR="007B0F77" w:rsidRDefault="007B0F77"/>
    <w:sectPr w:rsidR="007B0F77">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445" w:rsidRDefault="007B1445" w:rsidP="007B0F77">
      <w:r>
        <w:separator/>
      </w:r>
    </w:p>
  </w:endnote>
  <w:endnote w:type="continuationSeparator" w:id="0">
    <w:p w:rsidR="007B1445" w:rsidRDefault="007B1445" w:rsidP="007B0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445" w:rsidRDefault="007B1445" w:rsidP="007B0F77">
      <w:r>
        <w:separator/>
      </w:r>
    </w:p>
  </w:footnote>
  <w:footnote w:type="continuationSeparator" w:id="0">
    <w:p w:rsidR="007B1445" w:rsidRDefault="007B1445" w:rsidP="007B0F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F77" w:rsidRPr="007A2BF9" w:rsidRDefault="007B0F77" w:rsidP="007B0F77">
    <w:pPr>
      <w:pStyle w:val="Cabealho"/>
      <w:tabs>
        <w:tab w:val="left" w:pos="708"/>
      </w:tabs>
      <w:ind w:left="1418"/>
      <w:rPr>
        <w:rFonts w:ascii="Calibri" w:hAnsi="Calibri"/>
        <w:b/>
        <w:sz w:val="22"/>
        <w:szCs w:val="24"/>
      </w:rPr>
    </w:pPr>
    <w:r>
      <w:rPr>
        <w:rFonts w:ascii="Calibri" w:hAnsi="Calibri"/>
        <w:noProof/>
        <w:sz w:val="22"/>
        <w:szCs w:val="24"/>
      </w:rPr>
      <w:drawing>
        <wp:anchor distT="0" distB="0" distL="114300" distR="114300" simplePos="0" relativeHeight="251659264" behindDoc="1" locked="0" layoutInCell="1" allowOverlap="1">
          <wp:simplePos x="0" y="0"/>
          <wp:positionH relativeFrom="column">
            <wp:posOffset>-203835</wp:posOffset>
          </wp:positionH>
          <wp:positionV relativeFrom="paragraph">
            <wp:posOffset>-12065</wp:posOffset>
          </wp:positionV>
          <wp:extent cx="1000125" cy="869950"/>
          <wp:effectExtent l="0" t="0" r="9525" b="6350"/>
          <wp:wrapTight wrapText="bothSides">
            <wp:wrapPolygon edited="0">
              <wp:start x="0" y="0"/>
              <wp:lineTo x="0" y="21285"/>
              <wp:lineTo x="21394" y="21285"/>
              <wp:lineTo x="21394" y="0"/>
              <wp:lineTo x="0" y="0"/>
            </wp:wrapPolygon>
          </wp:wrapTight>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8699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noProof/>
        <w:sz w:val="22"/>
        <w:szCs w:val="24"/>
      </w:rPr>
      <mc:AlternateContent>
        <mc:Choice Requires="wps">
          <w:drawing>
            <wp:anchor distT="0" distB="0" distL="114300" distR="114300" simplePos="0" relativeHeight="251660288" behindDoc="0" locked="0" layoutInCell="1" allowOverlap="1">
              <wp:simplePos x="0" y="0"/>
              <wp:positionH relativeFrom="column">
                <wp:posOffset>4930140</wp:posOffset>
              </wp:positionH>
              <wp:positionV relativeFrom="paragraph">
                <wp:posOffset>-12065</wp:posOffset>
              </wp:positionV>
              <wp:extent cx="1077595" cy="571500"/>
              <wp:effectExtent l="5715" t="6985" r="12065" b="12065"/>
              <wp:wrapNone/>
              <wp:docPr id="3" name="Fluxograma: Process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7595" cy="571500"/>
                      </a:xfrm>
                      <a:prstGeom prst="flowChartProcess">
                        <a:avLst/>
                      </a:prstGeom>
                      <a:solidFill>
                        <a:srgbClr val="FFFFFF"/>
                      </a:solidFill>
                      <a:ln w="9525">
                        <a:solidFill>
                          <a:srgbClr val="000000"/>
                        </a:solidFill>
                        <a:miter lim="800000"/>
                        <a:headEnd/>
                        <a:tailEnd/>
                      </a:ln>
                    </wps:spPr>
                    <wps:txbx>
                      <w:txbxContent>
                        <w:p w:rsidR="007B0F77" w:rsidRDefault="007B0F77" w:rsidP="007B0F77">
                          <w:pPr>
                            <w:rPr>
                              <w:sz w:val="22"/>
                              <w:szCs w:val="22"/>
                              <w:lang w:val="en-US"/>
                            </w:rPr>
                          </w:pPr>
                        </w:p>
                        <w:p w:rsidR="007B0F77" w:rsidRPr="00675ACE" w:rsidRDefault="007B0F77" w:rsidP="007B0F77">
                          <w:pPr>
                            <w:rPr>
                              <w:sz w:val="22"/>
                              <w:szCs w:val="22"/>
                              <w:lang w:val="en-US"/>
                            </w:rPr>
                          </w:pPr>
                          <w:r>
                            <w:rPr>
                              <w:sz w:val="22"/>
                              <w:szCs w:val="22"/>
                              <w:lang w:val="en-US"/>
                            </w:rPr>
                            <w:t>Ass.________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Fluxograma: Processo 3" o:spid="_x0000_s1026" type="#_x0000_t109" style="position:absolute;left:0;text-align:left;margin-left:388.2pt;margin-top:-.95pt;width:84.85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">
              <v:textbox>
                <w:txbxContent>
                  <w:p w:rsidR="007B0F77" w:rsidRDefault="007B0F77" w:rsidP="007B0F77">
                    <w:pPr>
                      <w:rPr>
                        <w:sz w:val="22"/>
                        <w:szCs w:val="22"/>
                        <w:lang w:val="en-US"/>
                      </w:rPr>
                    </w:pPr>
                  </w:p>
                  <w:p w:rsidR="007B0F77" w:rsidRPr="00675ACE" w:rsidRDefault="007B0F77" w:rsidP="007B0F77">
                    <w:pPr>
                      <w:rPr>
                        <w:sz w:val="22"/>
                        <w:szCs w:val="22"/>
                        <w:lang w:val="en-US"/>
                      </w:rPr>
                    </w:pPr>
                    <w:r>
                      <w:rPr>
                        <w:sz w:val="22"/>
                        <w:szCs w:val="22"/>
                        <w:lang w:val="en-US"/>
                      </w:rPr>
                      <w:t>Ass.________</w:t>
                    </w:r>
                  </w:p>
                </w:txbxContent>
              </v:textbox>
            </v:shape>
          </w:pict>
        </mc:Fallback>
      </mc:AlternateContent>
    </w:r>
    <w:r w:rsidRPr="007A2BF9">
      <w:rPr>
        <w:rFonts w:ascii="Calibri" w:hAnsi="Calibri"/>
        <w:b/>
        <w:sz w:val="22"/>
        <w:szCs w:val="24"/>
      </w:rPr>
      <w:t>PREFEITURA MUNICIPAL DE CORRENTE – PIAUÍ</w:t>
    </w:r>
  </w:p>
  <w:p w:rsidR="007B0F77" w:rsidRPr="007A2BF9" w:rsidRDefault="007B0F77" w:rsidP="007B0F77">
    <w:pPr>
      <w:pStyle w:val="Cabealho"/>
      <w:tabs>
        <w:tab w:val="left" w:pos="708"/>
      </w:tabs>
      <w:ind w:left="1418"/>
      <w:rPr>
        <w:rFonts w:ascii="Calibri" w:hAnsi="Calibri"/>
        <w:b/>
        <w:sz w:val="22"/>
        <w:szCs w:val="24"/>
      </w:rPr>
    </w:pPr>
    <w:r w:rsidRPr="007A2BF9">
      <w:rPr>
        <w:rFonts w:ascii="Calibri" w:hAnsi="Calibri"/>
        <w:b/>
        <w:sz w:val="22"/>
        <w:szCs w:val="24"/>
      </w:rPr>
      <w:t xml:space="preserve">AV. Manoel Lourenço Cavalcante, 600 – Bairro Nova </w:t>
    </w:r>
    <w:proofErr w:type="gramStart"/>
    <w:r w:rsidRPr="007A2BF9">
      <w:rPr>
        <w:rFonts w:ascii="Calibri" w:hAnsi="Calibri"/>
        <w:b/>
        <w:sz w:val="22"/>
        <w:szCs w:val="24"/>
      </w:rPr>
      <w:t>Corrente</w:t>
    </w:r>
    <w:proofErr w:type="gramEnd"/>
  </w:p>
  <w:p w:rsidR="007B0F77" w:rsidRPr="007A2BF9" w:rsidRDefault="007B0F77" w:rsidP="007B0F77">
    <w:pPr>
      <w:pStyle w:val="Cabealho"/>
      <w:tabs>
        <w:tab w:val="left" w:pos="708"/>
      </w:tabs>
      <w:ind w:left="1418"/>
      <w:rPr>
        <w:rFonts w:ascii="Calibri" w:hAnsi="Calibri"/>
        <w:b/>
        <w:sz w:val="22"/>
        <w:szCs w:val="24"/>
      </w:rPr>
    </w:pPr>
    <w:r w:rsidRPr="007A2BF9">
      <w:rPr>
        <w:rFonts w:ascii="Calibri" w:hAnsi="Calibri"/>
        <w:b/>
        <w:sz w:val="22"/>
        <w:szCs w:val="24"/>
      </w:rPr>
      <w:t>Fone: 89-3573-1285 – CEP 64980-000 - Corrente – Piauí</w:t>
    </w:r>
  </w:p>
  <w:p w:rsidR="007B0F77" w:rsidRPr="007A2BF9" w:rsidRDefault="007B0F77" w:rsidP="007B0F77">
    <w:pPr>
      <w:pStyle w:val="Cabealho"/>
      <w:tabs>
        <w:tab w:val="left" w:pos="708"/>
      </w:tabs>
      <w:ind w:left="1418"/>
      <w:rPr>
        <w:rFonts w:ascii="Calibri" w:hAnsi="Calibri"/>
        <w:b/>
        <w:sz w:val="22"/>
        <w:szCs w:val="24"/>
      </w:rPr>
    </w:pPr>
    <w:r w:rsidRPr="007A2BF9">
      <w:rPr>
        <w:rFonts w:ascii="Calibri" w:hAnsi="Calibri"/>
        <w:b/>
        <w:sz w:val="22"/>
        <w:szCs w:val="24"/>
      </w:rPr>
      <w:t>CNPJ Nº 06.554.257/0001-71</w:t>
    </w:r>
  </w:p>
  <w:p w:rsidR="007B0F77" w:rsidRPr="007B0F77" w:rsidRDefault="007B0F77">
    <w:pPr>
      <w:pStyle w:val="Cabealho"/>
      <w:rPr>
        <w:rFonts w:ascii="Calibri" w:hAnsi="Calibri"/>
        <w:sz w:val="24"/>
        <w:szCs w:val="24"/>
      </w:rPr>
    </w:pPr>
    <w:r>
      <w:rPr>
        <w:rFonts w:ascii="Calibri" w:hAnsi="Calibri"/>
        <w:sz w:val="24"/>
        <w:szCs w:val="24"/>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39A"/>
    <w:rsid w:val="00441CC5"/>
    <w:rsid w:val="007B0F77"/>
    <w:rsid w:val="007B1445"/>
    <w:rsid w:val="0080339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39A"/>
    <w:pPr>
      <w:spacing w:after="0" w:line="240" w:lineRule="auto"/>
    </w:pPr>
    <w:rPr>
      <w:rFonts w:ascii="Times New Roman" w:eastAsia="Times New Roman" w:hAnsi="Times New Roman" w:cs="Times New Roman"/>
      <w:sz w:val="20"/>
      <w:szCs w:val="20"/>
      <w:lang w:eastAsia="pt-BR"/>
    </w:rPr>
  </w:style>
  <w:style w:type="paragraph" w:styleId="Ttulo1">
    <w:name w:val="heading 1"/>
    <w:aliases w:val="Head1,Título 1 anexo"/>
    <w:basedOn w:val="Normal"/>
    <w:next w:val="Normal"/>
    <w:link w:val="Ttulo1Char"/>
    <w:qFormat/>
    <w:rsid w:val="0080339A"/>
    <w:pPr>
      <w:keepNext/>
      <w:outlineLvl w:val="0"/>
    </w:pPr>
    <w:rPr>
      <w:sz w:val="28"/>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0339A"/>
    <w:rPr>
      <w:rFonts w:ascii="Times New Roman" w:eastAsia="Times New Roman" w:hAnsi="Times New Roman" w:cs="Times New Roman"/>
      <w:sz w:val="28"/>
      <w:szCs w:val="20"/>
      <w:lang w:val="x-none" w:eastAsia="x-none"/>
    </w:rPr>
  </w:style>
  <w:style w:type="paragraph" w:styleId="Recuodecorpodetexto">
    <w:name w:val="Body Text Indent"/>
    <w:basedOn w:val="Normal"/>
    <w:link w:val="RecuodecorpodetextoChar"/>
    <w:rsid w:val="0080339A"/>
    <w:pPr>
      <w:suppressAutoHyphens/>
      <w:spacing w:after="120"/>
      <w:ind w:left="283"/>
    </w:pPr>
    <w:rPr>
      <w:sz w:val="24"/>
      <w:szCs w:val="24"/>
      <w:lang w:val="x-none" w:eastAsia="ar-SA"/>
    </w:rPr>
  </w:style>
  <w:style w:type="character" w:customStyle="1" w:styleId="RecuodecorpodetextoChar">
    <w:name w:val="Recuo de corpo de texto Char"/>
    <w:basedOn w:val="Fontepargpadro"/>
    <w:link w:val="Recuodecorpodetexto"/>
    <w:rsid w:val="0080339A"/>
    <w:rPr>
      <w:rFonts w:ascii="Times New Roman" w:eastAsia="Times New Roman" w:hAnsi="Times New Roman" w:cs="Times New Roman"/>
      <w:sz w:val="24"/>
      <w:szCs w:val="24"/>
      <w:lang w:val="x-none" w:eastAsia="ar-SA"/>
    </w:rPr>
  </w:style>
  <w:style w:type="paragraph" w:styleId="Textoembloco">
    <w:name w:val="Block Text"/>
    <w:basedOn w:val="Normal"/>
    <w:rsid w:val="007B0F77"/>
    <w:pPr>
      <w:tabs>
        <w:tab w:val="left" w:pos="1683"/>
        <w:tab w:val="left" w:pos="2057"/>
      </w:tabs>
      <w:spacing w:line="360" w:lineRule="auto"/>
      <w:ind w:left="851" w:right="284"/>
      <w:jc w:val="both"/>
    </w:pPr>
    <w:rPr>
      <w:rFonts w:ascii="Century Gothic" w:hAnsi="Century Gothic" w:cs="Arial"/>
      <w:sz w:val="22"/>
      <w:szCs w:val="24"/>
    </w:rPr>
  </w:style>
  <w:style w:type="paragraph" w:styleId="Cabealho">
    <w:name w:val="header"/>
    <w:aliases w:val="encabezado"/>
    <w:basedOn w:val="Normal"/>
    <w:link w:val="CabealhoChar"/>
    <w:uiPriority w:val="99"/>
    <w:unhideWhenUsed/>
    <w:rsid w:val="007B0F77"/>
    <w:pPr>
      <w:tabs>
        <w:tab w:val="center" w:pos="4252"/>
        <w:tab w:val="right" w:pos="8504"/>
      </w:tabs>
    </w:pPr>
  </w:style>
  <w:style w:type="character" w:customStyle="1" w:styleId="CabealhoChar">
    <w:name w:val="Cabeçalho Char"/>
    <w:aliases w:val="encabezado Char,encabezado Char1"/>
    <w:basedOn w:val="Fontepargpadro"/>
    <w:link w:val="Cabealho"/>
    <w:uiPriority w:val="99"/>
    <w:rsid w:val="007B0F77"/>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7B0F77"/>
    <w:pPr>
      <w:tabs>
        <w:tab w:val="center" w:pos="4252"/>
        <w:tab w:val="right" w:pos="8504"/>
      </w:tabs>
    </w:pPr>
  </w:style>
  <w:style w:type="character" w:customStyle="1" w:styleId="RodapChar">
    <w:name w:val="Rodapé Char"/>
    <w:basedOn w:val="Fontepargpadro"/>
    <w:link w:val="Rodap"/>
    <w:uiPriority w:val="99"/>
    <w:rsid w:val="007B0F77"/>
    <w:rPr>
      <w:rFonts w:ascii="Times New Roman" w:eastAsia="Times New Roman" w:hAnsi="Times New Roman" w:cs="Times New Roman"/>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39A"/>
    <w:pPr>
      <w:spacing w:after="0" w:line="240" w:lineRule="auto"/>
    </w:pPr>
    <w:rPr>
      <w:rFonts w:ascii="Times New Roman" w:eastAsia="Times New Roman" w:hAnsi="Times New Roman" w:cs="Times New Roman"/>
      <w:sz w:val="20"/>
      <w:szCs w:val="20"/>
      <w:lang w:eastAsia="pt-BR"/>
    </w:rPr>
  </w:style>
  <w:style w:type="paragraph" w:styleId="Ttulo1">
    <w:name w:val="heading 1"/>
    <w:aliases w:val="Head1,Título 1 anexo"/>
    <w:basedOn w:val="Normal"/>
    <w:next w:val="Normal"/>
    <w:link w:val="Ttulo1Char"/>
    <w:qFormat/>
    <w:rsid w:val="0080339A"/>
    <w:pPr>
      <w:keepNext/>
      <w:outlineLvl w:val="0"/>
    </w:pPr>
    <w:rPr>
      <w:sz w:val="28"/>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0339A"/>
    <w:rPr>
      <w:rFonts w:ascii="Times New Roman" w:eastAsia="Times New Roman" w:hAnsi="Times New Roman" w:cs="Times New Roman"/>
      <w:sz w:val="28"/>
      <w:szCs w:val="20"/>
      <w:lang w:val="x-none" w:eastAsia="x-none"/>
    </w:rPr>
  </w:style>
  <w:style w:type="paragraph" w:styleId="Recuodecorpodetexto">
    <w:name w:val="Body Text Indent"/>
    <w:basedOn w:val="Normal"/>
    <w:link w:val="RecuodecorpodetextoChar"/>
    <w:rsid w:val="0080339A"/>
    <w:pPr>
      <w:suppressAutoHyphens/>
      <w:spacing w:after="120"/>
      <w:ind w:left="283"/>
    </w:pPr>
    <w:rPr>
      <w:sz w:val="24"/>
      <w:szCs w:val="24"/>
      <w:lang w:val="x-none" w:eastAsia="ar-SA"/>
    </w:rPr>
  </w:style>
  <w:style w:type="character" w:customStyle="1" w:styleId="RecuodecorpodetextoChar">
    <w:name w:val="Recuo de corpo de texto Char"/>
    <w:basedOn w:val="Fontepargpadro"/>
    <w:link w:val="Recuodecorpodetexto"/>
    <w:rsid w:val="0080339A"/>
    <w:rPr>
      <w:rFonts w:ascii="Times New Roman" w:eastAsia="Times New Roman" w:hAnsi="Times New Roman" w:cs="Times New Roman"/>
      <w:sz w:val="24"/>
      <w:szCs w:val="24"/>
      <w:lang w:val="x-none" w:eastAsia="ar-SA"/>
    </w:rPr>
  </w:style>
  <w:style w:type="paragraph" w:styleId="Textoembloco">
    <w:name w:val="Block Text"/>
    <w:basedOn w:val="Normal"/>
    <w:rsid w:val="007B0F77"/>
    <w:pPr>
      <w:tabs>
        <w:tab w:val="left" w:pos="1683"/>
        <w:tab w:val="left" w:pos="2057"/>
      </w:tabs>
      <w:spacing w:line="360" w:lineRule="auto"/>
      <w:ind w:left="851" w:right="284"/>
      <w:jc w:val="both"/>
    </w:pPr>
    <w:rPr>
      <w:rFonts w:ascii="Century Gothic" w:hAnsi="Century Gothic" w:cs="Arial"/>
      <w:sz w:val="22"/>
      <w:szCs w:val="24"/>
    </w:rPr>
  </w:style>
  <w:style w:type="paragraph" w:styleId="Cabealho">
    <w:name w:val="header"/>
    <w:aliases w:val="encabezado"/>
    <w:basedOn w:val="Normal"/>
    <w:link w:val="CabealhoChar"/>
    <w:uiPriority w:val="99"/>
    <w:unhideWhenUsed/>
    <w:rsid w:val="007B0F77"/>
    <w:pPr>
      <w:tabs>
        <w:tab w:val="center" w:pos="4252"/>
        <w:tab w:val="right" w:pos="8504"/>
      </w:tabs>
    </w:pPr>
  </w:style>
  <w:style w:type="character" w:customStyle="1" w:styleId="CabealhoChar">
    <w:name w:val="Cabeçalho Char"/>
    <w:aliases w:val="encabezado Char,encabezado Char1"/>
    <w:basedOn w:val="Fontepargpadro"/>
    <w:link w:val="Cabealho"/>
    <w:uiPriority w:val="99"/>
    <w:rsid w:val="007B0F77"/>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7B0F77"/>
    <w:pPr>
      <w:tabs>
        <w:tab w:val="center" w:pos="4252"/>
        <w:tab w:val="right" w:pos="8504"/>
      </w:tabs>
    </w:pPr>
  </w:style>
  <w:style w:type="character" w:customStyle="1" w:styleId="RodapChar">
    <w:name w:val="Rodapé Char"/>
    <w:basedOn w:val="Fontepargpadro"/>
    <w:link w:val="Rodap"/>
    <w:uiPriority w:val="99"/>
    <w:rsid w:val="007B0F77"/>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1271</Words>
  <Characters>6869</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CLP-01</dc:creator>
  <cp:lastModifiedBy>CLP-01</cp:lastModifiedBy>
  <cp:revision>1</cp:revision>
  <dcterms:created xsi:type="dcterms:W3CDTF">2017-08-22T13:40:00Z</dcterms:created>
  <dcterms:modified xsi:type="dcterms:W3CDTF">2017-08-22T14:02:00Z</dcterms:modified>
</cp:coreProperties>
</file>